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7101A" w14:textId="77777777" w:rsidR="006027FE" w:rsidRPr="00B147C6" w:rsidRDefault="006027FE" w:rsidP="006027FE">
      <w:pPr>
        <w:pStyle w:val="NormalWeb"/>
        <w:spacing w:before="0" w:beforeAutospacing="0" w:after="0" w:afterAutospacing="0" w:line="276" w:lineRule="auto"/>
        <w:jc w:val="both"/>
        <w:rPr>
          <w:b/>
          <w:lang w:val="sq-AL"/>
        </w:rPr>
      </w:pPr>
      <w:bookmarkStart w:id="0" w:name="_GoBack"/>
      <w:bookmarkEnd w:id="0"/>
      <w:r w:rsidRPr="00B147C6">
        <w:rPr>
          <w:b/>
          <w:lang w:val="sq-AL"/>
        </w:rPr>
        <w:t>RREGULLORE E BRENDSHME E ORGANIZIMIT DHE FUNKSIONIMIT</w:t>
      </w:r>
    </w:p>
    <w:p w14:paraId="18A1BEDE" w14:textId="77777777" w:rsidR="006027FE" w:rsidRPr="00B147C6" w:rsidRDefault="006027FE" w:rsidP="006027FE">
      <w:pPr>
        <w:pStyle w:val="NormalWeb"/>
        <w:spacing w:before="0" w:beforeAutospacing="0" w:after="0" w:afterAutospacing="0" w:line="276" w:lineRule="auto"/>
        <w:jc w:val="both"/>
        <w:rPr>
          <w:b/>
          <w:lang w:val="sq-AL"/>
        </w:rPr>
      </w:pPr>
      <w:r w:rsidRPr="00B147C6">
        <w:rPr>
          <w:b/>
          <w:lang w:val="sq-AL"/>
        </w:rPr>
        <w:t>TE KOMISIONIT HETIMOR</w:t>
      </w:r>
    </w:p>
    <w:p w14:paraId="10240339" w14:textId="77777777" w:rsidR="006027FE" w:rsidRPr="00B147C6" w:rsidRDefault="006027FE" w:rsidP="006027FE">
      <w:pPr>
        <w:pStyle w:val="NormalWeb"/>
        <w:spacing w:before="0" w:beforeAutospacing="0" w:after="0" w:afterAutospacing="0" w:line="276" w:lineRule="auto"/>
        <w:jc w:val="both"/>
        <w:rPr>
          <w:b/>
          <w:lang w:val="sq-AL"/>
        </w:rPr>
      </w:pPr>
      <w:r w:rsidRPr="00B147C6">
        <w:rPr>
          <w:b/>
          <w:lang w:val="sq-AL"/>
        </w:rPr>
        <w:t>“PËR KONTROLLIN E VEPRIMTARISË SË ORGANEVE TË ADMINISTRATËS PUBLIKE DHE PUSHTETIT VENDOR, PËR TË VERIFIKUAR PËRDORIMIN E BURIMEVE TË ADMINISTRATËS SHTETËRORE PËR QËLLIME ELEKTORALE NË ZGJEDHJET E 25 PRILLIT 2021”, NGRITUR ME VENDIMIN E KUVENDIT NR. 79/2021</w:t>
      </w:r>
    </w:p>
    <w:p w14:paraId="509C5A81" w14:textId="77777777" w:rsidR="006027FE" w:rsidRPr="00B147C6" w:rsidRDefault="006027FE" w:rsidP="006027FE">
      <w:pPr>
        <w:jc w:val="both"/>
        <w:rPr>
          <w:rFonts w:ascii="Times New Roman" w:hAnsi="Times New Roman" w:cs="Times New Roman"/>
          <w:sz w:val="24"/>
          <w:szCs w:val="24"/>
          <w:lang w:val="sq-AL"/>
        </w:rPr>
      </w:pPr>
    </w:p>
    <w:tbl>
      <w:tblPr>
        <w:tblStyle w:val="TableGrid"/>
        <w:tblW w:w="0" w:type="auto"/>
        <w:tblLook w:val="04A0" w:firstRow="1" w:lastRow="0" w:firstColumn="1" w:lastColumn="0" w:noHBand="0" w:noVBand="1"/>
      </w:tblPr>
      <w:tblGrid>
        <w:gridCol w:w="6475"/>
        <w:gridCol w:w="6475"/>
      </w:tblGrid>
      <w:tr w:rsidR="006027FE" w:rsidRPr="00B147C6" w14:paraId="5FAEDBEA" w14:textId="77777777" w:rsidTr="00E119E5">
        <w:tc>
          <w:tcPr>
            <w:tcW w:w="6475" w:type="dxa"/>
          </w:tcPr>
          <w:p w14:paraId="1948D491" w14:textId="77777777" w:rsidR="006027FE" w:rsidRPr="00B147C6" w:rsidRDefault="006027FE" w:rsidP="00E119E5">
            <w:pPr>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t>Rregullorja e Brendshme e Komisionit Hetimor</w:t>
            </w:r>
          </w:p>
        </w:tc>
        <w:tc>
          <w:tcPr>
            <w:tcW w:w="6475" w:type="dxa"/>
          </w:tcPr>
          <w:p w14:paraId="1A0F8004" w14:textId="77777777" w:rsidR="006027FE" w:rsidRPr="00B147C6" w:rsidRDefault="006027FE" w:rsidP="00E119E5">
            <w:pPr>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t>Propozime për ndryshime</w:t>
            </w:r>
          </w:p>
        </w:tc>
      </w:tr>
      <w:tr w:rsidR="006027FE" w:rsidRPr="00B147C6" w14:paraId="5DC3878C" w14:textId="77777777" w:rsidTr="00E119E5">
        <w:tc>
          <w:tcPr>
            <w:tcW w:w="6475" w:type="dxa"/>
          </w:tcPr>
          <w:p w14:paraId="52377E44" w14:textId="77777777" w:rsidR="006027FE" w:rsidRPr="00B147C6" w:rsidRDefault="006027FE" w:rsidP="00E119E5">
            <w:pPr>
              <w:keepNext/>
              <w:spacing w:line="276" w:lineRule="auto"/>
              <w:jc w:val="both"/>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Neni 1</w:t>
            </w:r>
          </w:p>
          <w:p w14:paraId="35F3E3E0" w14:textId="77777777" w:rsidR="006027FE" w:rsidRPr="00B147C6" w:rsidRDefault="006027FE" w:rsidP="00E119E5">
            <w:pPr>
              <w:tabs>
                <w:tab w:val="center" w:pos="4153"/>
                <w:tab w:val="left" w:pos="6195"/>
              </w:tabs>
              <w:spacing w:line="276" w:lineRule="auto"/>
              <w:jc w:val="both"/>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 xml:space="preserve">Komisioni Hetimor </w:t>
            </w:r>
            <w:r w:rsidRPr="00B147C6">
              <w:rPr>
                <w:rFonts w:ascii="Times New Roman" w:eastAsia="Times New Roman" w:hAnsi="Times New Roman" w:cs="Times New Roman"/>
                <w:b/>
                <w:bCs/>
                <w:sz w:val="24"/>
                <w:szCs w:val="24"/>
                <w:lang w:val="sq-AL"/>
              </w:rPr>
              <w:tab/>
            </w:r>
          </w:p>
          <w:p w14:paraId="6879D4CD" w14:textId="77777777" w:rsidR="006027FE" w:rsidRPr="00B147C6" w:rsidRDefault="006027FE" w:rsidP="00E119E5">
            <w:pPr>
              <w:spacing w:line="276" w:lineRule="auto"/>
              <w:jc w:val="both"/>
              <w:rPr>
                <w:rFonts w:ascii="Times New Roman" w:eastAsia="Calibri" w:hAnsi="Times New Roman" w:cs="Times New Roman"/>
                <w:bCs/>
                <w:sz w:val="24"/>
                <w:szCs w:val="24"/>
                <w:lang w:val="sq-AL"/>
              </w:rPr>
            </w:pPr>
            <w:r w:rsidRPr="00B147C6">
              <w:rPr>
                <w:rFonts w:ascii="Times New Roman" w:eastAsia="Calibri" w:hAnsi="Times New Roman" w:cs="Times New Roman"/>
                <w:bCs/>
                <w:sz w:val="24"/>
                <w:szCs w:val="24"/>
                <w:lang w:val="sq-AL"/>
              </w:rPr>
              <w:t xml:space="preserve">Komisioni hetimor </w:t>
            </w:r>
            <w:r w:rsidRPr="00B147C6">
              <w:rPr>
                <w:rFonts w:ascii="Times New Roman" w:eastAsia="Calibri" w:hAnsi="Times New Roman" w:cs="Times New Roman"/>
                <w:sz w:val="24"/>
                <w:szCs w:val="24"/>
                <w:lang w:val="sq-AL"/>
              </w:rPr>
              <w:t>“Për Kontrollin e Veprimtarisë së Organeve të Administratës Publike dhe Pushtetit Vendor, për të Verifikuar Përdorimin e Burimeve të Administratës Shtetërore për Qëllime Elektorale në Zgjedhjet e 25 Prillit 2021”,</w:t>
            </w:r>
            <w:r w:rsidRPr="00B147C6">
              <w:rPr>
                <w:rFonts w:ascii="Times New Roman" w:eastAsia="Calibri" w:hAnsi="Times New Roman" w:cs="Times New Roman"/>
                <w:b/>
                <w:sz w:val="24"/>
                <w:szCs w:val="24"/>
                <w:lang w:val="sq-AL"/>
              </w:rPr>
              <w:t xml:space="preserve"> </w:t>
            </w:r>
            <w:r w:rsidRPr="00B147C6">
              <w:rPr>
                <w:rFonts w:ascii="Times New Roman" w:eastAsia="Calibri" w:hAnsi="Times New Roman" w:cs="Times New Roman"/>
                <w:bCs/>
                <w:sz w:val="24"/>
                <w:szCs w:val="24"/>
                <w:lang w:val="sq-AL"/>
              </w:rPr>
              <w:t>nё vijim Komisioni, i përbërë nga 15 anëtarë, ushtron veprimtarinë e tij në bazë të Kushtetutës së Republikës së Shqipërisë, Kodit të Procedurës Penale, ligjit nr. 8891, datë 02.05.2002 “Për organizimin dhe funksionimin e Komisioneve Hetimore të Kuvendit”, vendimit tё Kuvendit tё Shqipёrisё nr. 79/2021 dhe</w:t>
            </w:r>
            <w:r w:rsidRPr="00B147C6">
              <w:rPr>
                <w:rFonts w:ascii="Times New Roman" w:eastAsia="Calibri" w:hAnsi="Times New Roman" w:cs="Times New Roman"/>
                <w:b/>
                <w:bCs/>
                <w:sz w:val="24"/>
                <w:szCs w:val="24"/>
                <w:lang w:val="sq-AL"/>
              </w:rPr>
              <w:t xml:space="preserve"> </w:t>
            </w:r>
            <w:r w:rsidRPr="00B147C6">
              <w:rPr>
                <w:rFonts w:ascii="Times New Roman" w:eastAsia="Calibri" w:hAnsi="Times New Roman" w:cs="Times New Roman"/>
                <w:bCs/>
                <w:sz w:val="24"/>
                <w:szCs w:val="24"/>
                <w:lang w:val="sq-AL"/>
              </w:rPr>
              <w:t>kësaj rregulloreje</w:t>
            </w:r>
            <w:r w:rsidRPr="00B147C6">
              <w:rPr>
                <w:rFonts w:ascii="Times New Roman" w:eastAsia="Calibri" w:hAnsi="Times New Roman" w:cs="Times New Roman"/>
                <w:b/>
                <w:bCs/>
                <w:sz w:val="24"/>
                <w:szCs w:val="24"/>
                <w:lang w:val="sq-AL"/>
              </w:rPr>
              <w:t>.</w:t>
            </w:r>
          </w:p>
          <w:p w14:paraId="24E5A0CE"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1856BAA2" w14:textId="77777777" w:rsidR="006027FE" w:rsidRPr="00B147C6" w:rsidRDefault="006027FE" w:rsidP="00E119E5">
            <w:pPr>
              <w:jc w:val="both"/>
              <w:rPr>
                <w:rFonts w:ascii="Times New Roman" w:hAnsi="Times New Roman" w:cs="Times New Roman"/>
                <w:sz w:val="24"/>
                <w:szCs w:val="24"/>
                <w:lang w:val="sq-AL"/>
              </w:rPr>
            </w:pPr>
          </w:p>
          <w:p w14:paraId="52428A61"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211C0C4C" w14:textId="77777777" w:rsidTr="00E119E5">
        <w:tc>
          <w:tcPr>
            <w:tcW w:w="6475" w:type="dxa"/>
          </w:tcPr>
          <w:p w14:paraId="3133FDAC"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Neni 2</w:t>
            </w:r>
          </w:p>
          <w:p w14:paraId="329773F8"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Objekti</w:t>
            </w:r>
          </w:p>
          <w:p w14:paraId="7748CBAE" w14:textId="77777777" w:rsidR="006027FE" w:rsidRPr="00B147C6" w:rsidRDefault="006027FE" w:rsidP="00E119E5">
            <w:pPr>
              <w:pStyle w:val="BodyText"/>
              <w:spacing w:line="276" w:lineRule="auto"/>
              <w:rPr>
                <w:lang w:val="sq-AL"/>
              </w:rPr>
            </w:pPr>
            <w:r w:rsidRPr="00B147C6">
              <w:rPr>
                <w:lang w:val="sq-AL"/>
              </w:rPr>
              <w:t>Rregullorja e brendshme e Komisionit, nё vijim Rregullorja, rregullon marrëdhëniet procedurale në veprimtarinë dhe funksionimin e brendshëm të tij, të cilat nuk gjejnë rregullim të drejtpërdrejtë në ligjin nr.8891, datë 02.05.2002 “Për organizimin dhe funksionimin e Komisioneve Hetimore të Kuvendit”, dhe në aktet e tjera ligjore ku mbështetet veprimtaria e komisioneve hetimore.</w:t>
            </w:r>
          </w:p>
          <w:p w14:paraId="3EBAC334"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1DDF786F"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4108DDED" w14:textId="77777777" w:rsidTr="00E119E5">
        <w:tc>
          <w:tcPr>
            <w:tcW w:w="6475" w:type="dxa"/>
          </w:tcPr>
          <w:p w14:paraId="4C108E82" w14:textId="77777777" w:rsidR="006027FE" w:rsidRPr="00B147C6" w:rsidRDefault="006027FE" w:rsidP="00E119E5">
            <w:pPr>
              <w:spacing w:line="276" w:lineRule="auto"/>
              <w:jc w:val="both"/>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Neni 3</w:t>
            </w:r>
          </w:p>
          <w:p w14:paraId="3237F555" w14:textId="77777777" w:rsidR="006027FE" w:rsidRPr="00B147C6" w:rsidRDefault="006027FE" w:rsidP="00E119E5">
            <w:pPr>
              <w:spacing w:line="276" w:lineRule="auto"/>
              <w:jc w:val="both"/>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Baza ligjore</w:t>
            </w:r>
          </w:p>
          <w:p w14:paraId="27CB8B22" w14:textId="77777777" w:rsidR="006027FE" w:rsidRPr="00B147C6" w:rsidRDefault="006027FE" w:rsidP="00E119E5">
            <w:pPr>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 xml:space="preserve">1.Rregullorja bazohet në Kushtetutën e Republikës së </w:t>
            </w:r>
            <w:r w:rsidRPr="00B147C6">
              <w:rPr>
                <w:rFonts w:ascii="Times New Roman" w:eastAsia="Times New Roman" w:hAnsi="Times New Roman" w:cs="Times New Roman"/>
                <w:sz w:val="24"/>
                <w:szCs w:val="24"/>
                <w:lang w:val="sq-AL"/>
              </w:rPr>
              <w:lastRenderedPageBreak/>
              <w:t>Shqipërisë, nё Kodin e Procedurës Penale të Republikës së Shqipërisë dhe nё ligjin nr.8891, datë 02.05.2002 “Për organizimin dhe funksionimin e Komisioneve Hetimore të Kuvendit”. Dispozitat e Rregullores në asnjë rast nuk mund të interpretohen dhe të zbatohen në kundërshtim ose në zëvendësim të dispozitave të ligjeve të mësipërme.</w:t>
            </w:r>
          </w:p>
          <w:p w14:paraId="46A5553E"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 xml:space="preserve">2. Komisioni mund të zbatojë dispozitat e veçanta të Rregullores së Kuvendit për mbledhjet e Komisioneve të Kuvendit sa herë që rregullimi i marrëdhënieve të caktuara proceduriale nuk rregullohet nga ligjet e parashikuara në pikën 1 të këtij neni ose nga kjo Rregullore.  </w:t>
            </w:r>
          </w:p>
          <w:p w14:paraId="4FC406B6"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2E425021"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4F660386" w14:textId="77777777" w:rsidTr="00E119E5">
        <w:tc>
          <w:tcPr>
            <w:tcW w:w="6475" w:type="dxa"/>
          </w:tcPr>
          <w:p w14:paraId="0C36A212" w14:textId="77777777" w:rsidR="006027FE" w:rsidRPr="00B147C6" w:rsidRDefault="006027FE" w:rsidP="00E119E5">
            <w:pPr>
              <w:spacing w:line="276" w:lineRule="auto"/>
              <w:ind w:firstLine="720"/>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lastRenderedPageBreak/>
              <w:t>Neni 4</w:t>
            </w:r>
          </w:p>
          <w:p w14:paraId="26F43F44" w14:textId="77777777" w:rsidR="006027FE" w:rsidRPr="00B147C6" w:rsidRDefault="006027FE" w:rsidP="00E119E5">
            <w:pPr>
              <w:spacing w:line="276" w:lineRule="auto"/>
              <w:ind w:firstLine="720"/>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t>Parimet e veprimtarisë</w:t>
            </w:r>
          </w:p>
          <w:p w14:paraId="032BEC6C" w14:textId="77777777" w:rsidR="006027FE" w:rsidRPr="00B147C6" w:rsidRDefault="006027FE" w:rsidP="00E119E5">
            <w:pPr>
              <w:pStyle w:val="CommentText"/>
              <w:spacing w:line="276" w:lineRule="auto"/>
              <w:jc w:val="both"/>
              <w:rPr>
                <w:sz w:val="24"/>
                <w:szCs w:val="24"/>
              </w:rPr>
            </w:pPr>
            <w:r w:rsidRPr="00B147C6">
              <w:rPr>
                <w:sz w:val="24"/>
                <w:szCs w:val="24"/>
              </w:rPr>
              <w:t>1. Komisioni ka të drejtë të hetojë dhe të bëjë transparencë të plotë për çdo çështje që përfshihet në objektin e punës së tij, të përcaktuar në vendimin e Kuvendit të Shqipërisë nr. 79/2021, në përputhje me parimet kushtetuese, veçanërisht parimin e ndarjes dhe balancimit të pushteteve, si dhe duke respektuar dhe duke mos mbivendosur kompetencat e organeve të drejtësisë.</w:t>
            </w:r>
          </w:p>
          <w:p w14:paraId="4719A11C" w14:textId="77777777" w:rsidR="006027FE" w:rsidRPr="00B147C6" w:rsidRDefault="006027FE" w:rsidP="00E119E5">
            <w:pPr>
              <w:pStyle w:val="CommentText"/>
              <w:spacing w:line="276" w:lineRule="auto"/>
              <w:jc w:val="both"/>
              <w:rPr>
                <w:sz w:val="24"/>
                <w:szCs w:val="24"/>
              </w:rPr>
            </w:pPr>
            <w:r w:rsidRPr="00B147C6">
              <w:rPr>
                <w:sz w:val="24"/>
                <w:szCs w:val="24"/>
              </w:rPr>
              <w:t>2. Gjatë ushtrimit të veprimtarisë së tij hetimore Komisioni udhëhiqet nga parimet e parashikuara nga Kodi i Procedurës Penale dhe neni 4 i ligjit nr. 8891, datë 02.05.2002 “Për organizimin dhe funksionimin e Komisioneve Hetimore të Kuvendit”.</w:t>
            </w:r>
          </w:p>
          <w:p w14:paraId="3D4679A7"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3. Anëtarët duhet të jenë të paanshëm gjatë veprimtarisë dhe vendimmarrjes së tyre dhe duhet të shprehin mendimin e tyre për çështjen mbi bazën e parimit të ligjshmërisë dhe profesionalizmit. Ato duhet të vendosin vetëm mbi bazën e ligjit dhe të provave që shqyrtohen e verifikohen në mbledhjet e Komisionit Hetimor.</w:t>
            </w:r>
          </w:p>
          <w:p w14:paraId="53B5DB47"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02AA03F2"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500EAE73" w14:textId="77777777" w:rsidTr="00E119E5">
        <w:tc>
          <w:tcPr>
            <w:tcW w:w="6475" w:type="dxa"/>
          </w:tcPr>
          <w:p w14:paraId="17A216C2" w14:textId="77777777" w:rsidR="006027FE" w:rsidRPr="00B147C6" w:rsidRDefault="006027FE" w:rsidP="00E119E5">
            <w:pPr>
              <w:spacing w:line="276" w:lineRule="auto"/>
              <w:ind w:firstLine="720"/>
              <w:jc w:val="both"/>
              <w:rPr>
                <w:rFonts w:ascii="Times New Roman" w:hAnsi="Times New Roman" w:cs="Times New Roman"/>
                <w:b/>
                <w:sz w:val="24"/>
                <w:szCs w:val="24"/>
                <w:lang w:val="sq-AL"/>
              </w:rPr>
            </w:pPr>
          </w:p>
        </w:tc>
        <w:tc>
          <w:tcPr>
            <w:tcW w:w="6475" w:type="dxa"/>
          </w:tcPr>
          <w:p w14:paraId="404FCA3F"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32BBC440" w14:textId="77777777" w:rsidTr="00E119E5">
        <w:tc>
          <w:tcPr>
            <w:tcW w:w="6475" w:type="dxa"/>
          </w:tcPr>
          <w:p w14:paraId="5E474A44" w14:textId="77777777" w:rsidR="006027FE" w:rsidRPr="00B147C6" w:rsidRDefault="006027FE" w:rsidP="00E119E5">
            <w:pPr>
              <w:pStyle w:val="Heading1"/>
              <w:spacing w:line="276" w:lineRule="auto"/>
              <w:jc w:val="both"/>
              <w:outlineLvl w:val="0"/>
              <w:rPr>
                <w:lang w:val="sq-AL"/>
              </w:rPr>
            </w:pPr>
            <w:r w:rsidRPr="00B147C6">
              <w:rPr>
                <w:lang w:val="sq-AL"/>
              </w:rPr>
              <w:lastRenderedPageBreak/>
              <w:t>KREU II</w:t>
            </w:r>
          </w:p>
          <w:p w14:paraId="6FF90065"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MBLEDHJA E PARË E KOMISIONIT</w:t>
            </w:r>
          </w:p>
          <w:p w14:paraId="3E911FE6" w14:textId="77777777" w:rsidR="006027FE" w:rsidRPr="00B147C6" w:rsidRDefault="006027FE" w:rsidP="00E119E5">
            <w:pPr>
              <w:spacing w:line="276" w:lineRule="auto"/>
              <w:jc w:val="both"/>
              <w:rPr>
                <w:rFonts w:ascii="Times New Roman" w:hAnsi="Times New Roman" w:cs="Times New Roman"/>
                <w:b/>
                <w:bCs/>
                <w:sz w:val="24"/>
                <w:szCs w:val="24"/>
                <w:lang w:val="sq-AL"/>
              </w:rPr>
            </w:pPr>
          </w:p>
          <w:p w14:paraId="6081821C" w14:textId="77777777" w:rsidR="006027FE" w:rsidRPr="00B147C6" w:rsidRDefault="006027FE" w:rsidP="00E119E5">
            <w:pPr>
              <w:pStyle w:val="Heading1"/>
              <w:spacing w:line="276" w:lineRule="auto"/>
              <w:jc w:val="both"/>
              <w:outlineLvl w:val="0"/>
              <w:rPr>
                <w:lang w:val="sq-AL"/>
              </w:rPr>
            </w:pPr>
            <w:r w:rsidRPr="00B147C6">
              <w:rPr>
                <w:lang w:val="sq-AL"/>
              </w:rPr>
              <w:t>Neni  5</w:t>
            </w:r>
          </w:p>
          <w:p w14:paraId="636957EB" w14:textId="77777777" w:rsidR="006027FE" w:rsidRPr="00B147C6" w:rsidRDefault="006027FE" w:rsidP="00E119E5">
            <w:pPr>
              <w:pStyle w:val="Heading1"/>
              <w:spacing w:line="276" w:lineRule="auto"/>
              <w:jc w:val="both"/>
              <w:outlineLvl w:val="0"/>
              <w:rPr>
                <w:lang w:val="sq-AL"/>
              </w:rPr>
            </w:pPr>
            <w:r w:rsidRPr="00B147C6">
              <w:rPr>
                <w:lang w:val="sq-AL"/>
              </w:rPr>
              <w:t>Zgjedhja e sekretarit të Komisionit</w:t>
            </w:r>
          </w:p>
          <w:p w14:paraId="5B5EB3DA" w14:textId="77777777" w:rsidR="006027FE" w:rsidRPr="00B147C6" w:rsidRDefault="006027FE" w:rsidP="00E119E5">
            <w:pPr>
              <w:spacing w:line="276" w:lineRule="auto"/>
              <w:jc w:val="both"/>
              <w:rPr>
                <w:rFonts w:ascii="Times New Roman" w:hAnsi="Times New Roman" w:cs="Times New Roman"/>
                <w:b/>
                <w:bCs/>
                <w:sz w:val="24"/>
                <w:szCs w:val="24"/>
                <w:lang w:val="sq-AL"/>
              </w:rPr>
            </w:pPr>
          </w:p>
          <w:p w14:paraId="5B269819" w14:textId="77777777" w:rsidR="006027FE" w:rsidRPr="00B147C6" w:rsidRDefault="006027FE" w:rsidP="00E119E5">
            <w:pPr>
              <w:pStyle w:val="BodyText"/>
              <w:spacing w:line="276" w:lineRule="auto"/>
              <w:rPr>
                <w:lang w:val="sq-AL"/>
              </w:rPr>
            </w:pPr>
            <w:r w:rsidRPr="00B147C6">
              <w:rPr>
                <w:lang w:val="sq-AL"/>
              </w:rPr>
              <w:t>1. Pas deklarimit të konstituimit të Komisionit Hetimor, Kryetari deklaron qëllimin e ngritjes së komisionit, përcakton detyrat e komisionit dhe planin paraprak të hetimit.</w:t>
            </w:r>
          </w:p>
          <w:p w14:paraId="72A5D21E" w14:textId="77777777" w:rsidR="006027FE" w:rsidRPr="00B147C6" w:rsidRDefault="006027FE" w:rsidP="00E119E5">
            <w:pPr>
              <w:pStyle w:val="BodyText"/>
              <w:spacing w:line="276" w:lineRule="auto"/>
              <w:rPr>
                <w:lang w:val="sq-AL"/>
              </w:rPr>
            </w:pPr>
            <w:r w:rsidRPr="00B147C6">
              <w:rPr>
                <w:lang w:val="sq-AL"/>
              </w:rPr>
              <w:t>2. Komisioni, në mbledhjen e tij të parë, zgjedh nga radhët e tij me shumicën e votave të gjithë anëtarëve, një sekretar.</w:t>
            </w:r>
          </w:p>
          <w:p w14:paraId="5E7ABD56"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3. Për zgjedhjen e sekretarit zbatohet e njëjta procedurë si ajo për votimin e projektvendimeve</w:t>
            </w:r>
          </w:p>
        </w:tc>
        <w:tc>
          <w:tcPr>
            <w:tcW w:w="6475" w:type="dxa"/>
          </w:tcPr>
          <w:p w14:paraId="25BE7093" w14:textId="77777777" w:rsidR="006027FE" w:rsidRPr="00B147C6" w:rsidRDefault="006027FE" w:rsidP="00E119E5">
            <w:pPr>
              <w:jc w:val="both"/>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1. Titulli i  Kreu II të bëhet:</w:t>
            </w:r>
          </w:p>
          <w:p w14:paraId="15F17333" w14:textId="77777777" w:rsidR="006027FE" w:rsidRPr="00B147C6" w:rsidRDefault="006027FE" w:rsidP="00E119E5">
            <w:pPr>
              <w:jc w:val="both"/>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ORGANET DREJTUESE TË KOMISIONIT</w:t>
            </w:r>
          </w:p>
          <w:p w14:paraId="6ADD1D0D" w14:textId="77777777" w:rsidR="006027FE" w:rsidRPr="00B147C6" w:rsidRDefault="006027FE" w:rsidP="00E119E5">
            <w:pPr>
              <w:jc w:val="both"/>
              <w:rPr>
                <w:rFonts w:ascii="Times New Roman" w:hAnsi="Times New Roman" w:cs="Times New Roman"/>
                <w:b/>
                <w:bCs/>
                <w:color w:val="7030A0"/>
                <w:sz w:val="24"/>
                <w:szCs w:val="24"/>
                <w:lang w:val="sq-AL"/>
              </w:rPr>
            </w:pPr>
          </w:p>
          <w:p w14:paraId="3FB07E66" w14:textId="77777777" w:rsidR="006027FE" w:rsidRPr="00B147C6" w:rsidRDefault="006027FE" w:rsidP="00E119E5">
            <w:pPr>
              <w:jc w:val="both"/>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2.Neni 5 të riformulohet si vijon:</w:t>
            </w:r>
          </w:p>
          <w:p w14:paraId="70EDE080" w14:textId="77777777" w:rsidR="006027FE" w:rsidRPr="00B147C6" w:rsidRDefault="006027FE" w:rsidP="00E119E5">
            <w:pPr>
              <w:jc w:val="both"/>
              <w:rPr>
                <w:rFonts w:ascii="Times New Roman" w:hAnsi="Times New Roman" w:cs="Times New Roman"/>
                <w:b/>
                <w:bCs/>
                <w:color w:val="7030A0"/>
                <w:sz w:val="24"/>
                <w:szCs w:val="24"/>
                <w:lang w:val="sq-AL"/>
              </w:rPr>
            </w:pPr>
          </w:p>
          <w:p w14:paraId="70CA7958" w14:textId="77777777" w:rsidR="006027FE" w:rsidRPr="00B147C6" w:rsidRDefault="006027FE" w:rsidP="00E119E5">
            <w:pPr>
              <w:jc w:val="center"/>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“Nenin 5</w:t>
            </w:r>
          </w:p>
          <w:p w14:paraId="229E2613" w14:textId="77777777" w:rsidR="006027FE" w:rsidRPr="00B147C6" w:rsidRDefault="006027FE" w:rsidP="00E119E5">
            <w:pPr>
              <w:jc w:val="center"/>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Sekretari i Komisionit.</w:t>
            </w:r>
          </w:p>
          <w:p w14:paraId="2827592E" w14:textId="77777777" w:rsidR="006027FE" w:rsidRPr="00B147C6" w:rsidRDefault="006027FE" w:rsidP="00E119E5">
            <w:pPr>
              <w:pStyle w:val="BodyText"/>
              <w:spacing w:line="276" w:lineRule="auto"/>
              <w:rPr>
                <w:lang w:val="sq-AL"/>
              </w:rPr>
            </w:pPr>
            <w:r w:rsidRPr="00B147C6">
              <w:rPr>
                <w:lang w:val="sq-AL"/>
              </w:rPr>
              <w:t>1. Komisioni, në mbledhjen e tij të parë, zgjedh nga radhët e tij me shumicën e votave të gjithë anëtarëve, një sekretar.</w:t>
            </w:r>
          </w:p>
          <w:p w14:paraId="08950EFC" w14:textId="77777777" w:rsidR="006027FE" w:rsidRPr="00B147C6" w:rsidRDefault="006027FE" w:rsidP="00E119E5">
            <w:pPr>
              <w:jc w:val="both"/>
              <w:rPr>
                <w:rFonts w:ascii="Times New Roman" w:hAnsi="Times New Roman" w:cs="Times New Roman"/>
                <w:color w:val="7030A0"/>
                <w:sz w:val="24"/>
                <w:szCs w:val="24"/>
                <w:lang w:val="sq-AL"/>
              </w:rPr>
            </w:pPr>
            <w:r w:rsidRPr="00B147C6">
              <w:rPr>
                <w:rFonts w:ascii="Times New Roman" w:hAnsi="Times New Roman" w:cs="Times New Roman"/>
                <w:sz w:val="24"/>
                <w:szCs w:val="24"/>
                <w:lang w:val="sq-AL"/>
              </w:rPr>
              <w:t>2. Për zgjedhjen e sekretarit zbatohet e njëjta procedurë si ajo për votimin e projektvendimeve.</w:t>
            </w:r>
          </w:p>
          <w:p w14:paraId="596C81C8"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hAnsi="Times New Roman" w:cs="Times New Roman"/>
                <w:color w:val="7030A0"/>
                <w:sz w:val="24"/>
                <w:szCs w:val="24"/>
                <w:lang w:val="sq-AL"/>
              </w:rPr>
              <w:t>3.Sekretari është anëtar i Kryesisë së Komisionit, së bashku me Kryetarin dhe Zëvendëskryetarin.”</w:t>
            </w:r>
          </w:p>
        </w:tc>
      </w:tr>
      <w:tr w:rsidR="006027FE" w:rsidRPr="00B147C6" w14:paraId="69E5F048" w14:textId="77777777" w:rsidTr="00E119E5">
        <w:tc>
          <w:tcPr>
            <w:tcW w:w="6475" w:type="dxa"/>
          </w:tcPr>
          <w:p w14:paraId="6864A8FC" w14:textId="77777777" w:rsidR="006027FE" w:rsidRPr="00B147C6" w:rsidRDefault="006027FE" w:rsidP="00E119E5">
            <w:pPr>
              <w:keepNext/>
              <w:spacing w:line="276" w:lineRule="auto"/>
              <w:jc w:val="both"/>
              <w:outlineLvl w:val="1"/>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Neni 6</w:t>
            </w:r>
          </w:p>
          <w:p w14:paraId="78B3AE4D" w14:textId="77777777" w:rsidR="006027FE" w:rsidRPr="00B147C6" w:rsidRDefault="006027FE" w:rsidP="00E119E5">
            <w:pPr>
              <w:keepNext/>
              <w:spacing w:line="276" w:lineRule="auto"/>
              <w:jc w:val="both"/>
              <w:outlineLvl w:val="1"/>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Detyrat e sekretarit</w:t>
            </w:r>
          </w:p>
          <w:p w14:paraId="2032A940" w14:textId="77777777" w:rsidR="006027FE" w:rsidRPr="00B147C6" w:rsidRDefault="006027FE" w:rsidP="00E119E5">
            <w:pPr>
              <w:spacing w:line="276" w:lineRule="auto"/>
              <w:jc w:val="both"/>
              <w:rPr>
                <w:rFonts w:ascii="Times New Roman" w:eastAsia="Times New Roman" w:hAnsi="Times New Roman" w:cs="Times New Roman"/>
                <w:bCs/>
                <w:sz w:val="24"/>
                <w:szCs w:val="24"/>
                <w:lang w:val="sq-AL"/>
              </w:rPr>
            </w:pPr>
            <w:r w:rsidRPr="00B147C6">
              <w:rPr>
                <w:rFonts w:ascii="Times New Roman" w:eastAsia="Times New Roman" w:hAnsi="Times New Roman" w:cs="Times New Roman"/>
                <w:bCs/>
                <w:sz w:val="24"/>
                <w:szCs w:val="24"/>
                <w:lang w:val="sq-AL"/>
              </w:rPr>
              <w:t>1. Sekretari drejton çështjet administrative dhe teknike të Komisionit. Ai mban marrëdhëniet administrative me stafin mbështetës, ndjek zbatimin e buxhetit të Komisionit dhe mbarëvajtjen e proçedurave për organizimin e mbledhjeve si dhe  kujdeset për ruajtjen dhe administrimin e dokumentacionit të Komisionit sipas akteve ligjore në fuqi.</w:t>
            </w:r>
          </w:p>
          <w:p w14:paraId="5293B7AB" w14:textId="77777777" w:rsidR="006027FE" w:rsidRPr="00B147C6" w:rsidRDefault="006027FE" w:rsidP="00E119E5">
            <w:pPr>
              <w:spacing w:line="276" w:lineRule="auto"/>
              <w:jc w:val="both"/>
              <w:rPr>
                <w:rFonts w:ascii="Times New Roman" w:eastAsia="Times New Roman" w:hAnsi="Times New Roman" w:cs="Times New Roman"/>
                <w:bCs/>
                <w:sz w:val="24"/>
                <w:szCs w:val="24"/>
                <w:lang w:val="sq-AL"/>
              </w:rPr>
            </w:pPr>
            <w:r w:rsidRPr="00B147C6">
              <w:rPr>
                <w:rFonts w:ascii="Times New Roman" w:eastAsia="Times New Roman" w:hAnsi="Times New Roman" w:cs="Times New Roman"/>
                <w:bCs/>
                <w:sz w:val="24"/>
                <w:szCs w:val="24"/>
                <w:lang w:val="sq-AL"/>
              </w:rPr>
              <w:t xml:space="preserve">2. Sekretari kryen edhe çdo detyrë tjetër që i ngarkohet nga Komisioni. </w:t>
            </w:r>
          </w:p>
          <w:p w14:paraId="07F9F68A"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1B73B053" w14:textId="77777777" w:rsidR="006027FE" w:rsidRPr="00B147C6" w:rsidRDefault="006027FE" w:rsidP="00E119E5">
            <w:pPr>
              <w:spacing w:line="276" w:lineRule="auto"/>
              <w:jc w:val="both"/>
              <w:rPr>
                <w:rFonts w:ascii="Times New Roman" w:eastAsia="Times New Roman" w:hAnsi="Times New Roman" w:cs="Times New Roman"/>
                <w:bCs/>
                <w:sz w:val="24"/>
                <w:szCs w:val="24"/>
                <w:lang w:val="sq-AL"/>
              </w:rPr>
            </w:pPr>
            <w:r w:rsidRPr="00B147C6">
              <w:rPr>
                <w:rFonts w:ascii="Times New Roman" w:eastAsia="Times New Roman" w:hAnsi="Times New Roman" w:cs="Times New Roman"/>
                <w:bCs/>
                <w:sz w:val="24"/>
                <w:szCs w:val="24"/>
                <w:lang w:val="sq-AL"/>
              </w:rPr>
              <w:t>Neni 6, pika 1 riformulohet sic vijon:</w:t>
            </w:r>
          </w:p>
          <w:p w14:paraId="40402FBA" w14:textId="77777777" w:rsidR="006027FE" w:rsidRPr="00B147C6" w:rsidRDefault="006027FE" w:rsidP="00E119E5">
            <w:pPr>
              <w:spacing w:line="276" w:lineRule="auto"/>
              <w:jc w:val="both"/>
              <w:rPr>
                <w:rFonts w:ascii="Times New Roman" w:eastAsia="Times New Roman" w:hAnsi="Times New Roman" w:cs="Times New Roman"/>
                <w:bCs/>
                <w:sz w:val="24"/>
                <w:szCs w:val="24"/>
                <w:lang w:val="sq-AL"/>
              </w:rPr>
            </w:pPr>
            <w:r w:rsidRPr="00B147C6">
              <w:rPr>
                <w:rFonts w:ascii="Times New Roman" w:eastAsia="Times New Roman" w:hAnsi="Times New Roman" w:cs="Times New Roman"/>
                <w:bCs/>
                <w:sz w:val="24"/>
                <w:szCs w:val="24"/>
                <w:lang w:val="sq-AL"/>
              </w:rPr>
              <w:t xml:space="preserve">1. Sekretari drejton çështjet administrative dhe teknike të Komisionit. </w:t>
            </w:r>
            <w:r w:rsidRPr="00B147C6">
              <w:rPr>
                <w:rFonts w:ascii="Times New Roman" w:eastAsia="Times New Roman" w:hAnsi="Times New Roman" w:cs="Times New Roman"/>
                <w:bCs/>
                <w:color w:val="002060"/>
                <w:sz w:val="24"/>
                <w:szCs w:val="24"/>
                <w:lang w:val="sq-AL"/>
              </w:rPr>
              <w:t>Sekretari është përgjegjës për protokollimin ,administrimin dhe komunikimin e  vendimeve, shkresave, njoftimeve dhe çdo akti që nxjerr Komisioni Hetimor apo që i drejtohet atij.</w:t>
            </w:r>
            <w:r w:rsidRPr="00B147C6">
              <w:rPr>
                <w:rFonts w:ascii="Times New Roman" w:eastAsia="Times New Roman" w:hAnsi="Times New Roman" w:cs="Times New Roman"/>
                <w:bCs/>
                <w:sz w:val="24"/>
                <w:szCs w:val="24"/>
                <w:lang w:val="sq-AL"/>
              </w:rPr>
              <w:t xml:space="preserve"> </w:t>
            </w:r>
            <w:r w:rsidRPr="00B147C6">
              <w:rPr>
                <w:rFonts w:ascii="Times New Roman" w:eastAsia="Times New Roman" w:hAnsi="Times New Roman" w:cs="Times New Roman"/>
                <w:bCs/>
                <w:color w:val="002060"/>
                <w:sz w:val="24"/>
                <w:szCs w:val="24"/>
                <w:lang w:val="sq-AL"/>
              </w:rPr>
              <w:t>Ai mban marrëdhëniet administrative me administratën e Kuvendit</w:t>
            </w:r>
            <w:r w:rsidRPr="00B147C6">
              <w:rPr>
                <w:rFonts w:ascii="Times New Roman" w:eastAsia="Times New Roman" w:hAnsi="Times New Roman" w:cs="Times New Roman"/>
                <w:bCs/>
                <w:sz w:val="24"/>
                <w:szCs w:val="24"/>
                <w:lang w:val="sq-AL"/>
              </w:rPr>
              <w:t>, stafin mbështetës, ndjek zbatimin e buxhetit të Komisionit dhe mbarëvajtjen e proçedurave për organizimin e mbledhjeve si dhe  kujdeset për ruajtjen dhe administrimin e dokumentacionit të Komisionit sipas akteve ligjore në fuqi.</w:t>
            </w:r>
          </w:p>
          <w:p w14:paraId="7973C8A9"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3B00436A" w14:textId="77777777" w:rsidTr="00E119E5">
        <w:tc>
          <w:tcPr>
            <w:tcW w:w="6475" w:type="dxa"/>
          </w:tcPr>
          <w:p w14:paraId="353FE1C8" w14:textId="77777777" w:rsidR="006027FE" w:rsidRPr="00B147C6" w:rsidRDefault="006027FE" w:rsidP="00E119E5">
            <w:pPr>
              <w:keepNext/>
              <w:spacing w:line="276" w:lineRule="auto"/>
              <w:jc w:val="both"/>
              <w:outlineLvl w:val="1"/>
              <w:rPr>
                <w:rFonts w:ascii="Times New Roman" w:eastAsia="Times New Roman" w:hAnsi="Times New Roman" w:cs="Times New Roman"/>
                <w:b/>
                <w:bCs/>
                <w:sz w:val="24"/>
                <w:szCs w:val="24"/>
                <w:lang w:val="sq-AL"/>
              </w:rPr>
            </w:pPr>
          </w:p>
        </w:tc>
        <w:tc>
          <w:tcPr>
            <w:tcW w:w="6475" w:type="dxa"/>
          </w:tcPr>
          <w:p w14:paraId="6EC59783" w14:textId="77777777" w:rsidR="006027FE" w:rsidRPr="00B147C6" w:rsidRDefault="006027FE" w:rsidP="00E119E5">
            <w:pPr>
              <w:jc w:val="both"/>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Pas nenit 6, të shtohet neni 6/1 me këtë përmbajtje:</w:t>
            </w:r>
          </w:p>
          <w:p w14:paraId="2D525EF9" w14:textId="77777777" w:rsidR="006027FE" w:rsidRPr="00B147C6" w:rsidRDefault="006027FE" w:rsidP="00E119E5">
            <w:pPr>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 xml:space="preserve">                                           “Neni 6/1</w:t>
            </w:r>
          </w:p>
          <w:p w14:paraId="4C123CF7" w14:textId="77777777" w:rsidR="006027FE" w:rsidRPr="00B147C6" w:rsidRDefault="006027FE" w:rsidP="00E119E5">
            <w:pPr>
              <w:jc w:val="center"/>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 xml:space="preserve">Kryetari i Komisionit </w:t>
            </w:r>
          </w:p>
          <w:p w14:paraId="72B9A6A5" w14:textId="77777777" w:rsidR="006027FE" w:rsidRPr="00B147C6" w:rsidRDefault="006027FE" w:rsidP="00E119E5">
            <w:pPr>
              <w:jc w:val="both"/>
              <w:rPr>
                <w:rFonts w:ascii="Times New Roman" w:hAnsi="Times New Roman" w:cs="Times New Roman"/>
                <w:b/>
                <w:bCs/>
                <w:color w:val="7030A0"/>
                <w:sz w:val="24"/>
                <w:szCs w:val="24"/>
                <w:lang w:val="sq-AL"/>
              </w:rPr>
            </w:pPr>
          </w:p>
          <w:p w14:paraId="573AFCC1" w14:textId="77777777" w:rsidR="006027FE" w:rsidRPr="00B147C6" w:rsidRDefault="006027FE" w:rsidP="00E119E5">
            <w:pPr>
              <w:jc w:val="both"/>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1.</w:t>
            </w:r>
            <w:r w:rsidRPr="00B147C6">
              <w:rPr>
                <w:rFonts w:ascii="Times New Roman" w:hAnsi="Times New Roman" w:cs="Times New Roman"/>
                <w:b/>
                <w:bCs/>
                <w:color w:val="7030A0"/>
                <w:sz w:val="24"/>
                <w:szCs w:val="24"/>
                <w:lang w:val="sq-AL"/>
              </w:rPr>
              <w:tab/>
              <w:t>Kryetari i Komisionit kujdeset për zhvillimin e mbledhjeve të Komisionit në përputhje me këtë rregullore.</w:t>
            </w:r>
          </w:p>
          <w:p w14:paraId="0CFF58D9" w14:textId="77777777" w:rsidR="006027FE" w:rsidRPr="00B147C6" w:rsidRDefault="006027FE" w:rsidP="00E119E5">
            <w:pPr>
              <w:jc w:val="both"/>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2.</w:t>
            </w:r>
            <w:r w:rsidRPr="00B147C6">
              <w:rPr>
                <w:rFonts w:ascii="Times New Roman" w:hAnsi="Times New Roman" w:cs="Times New Roman"/>
                <w:b/>
                <w:bCs/>
                <w:color w:val="7030A0"/>
                <w:sz w:val="24"/>
                <w:szCs w:val="24"/>
                <w:lang w:val="sq-AL"/>
              </w:rPr>
              <w:tab/>
              <w:t xml:space="preserve">Kryetari drejton dhe moderon në mënyrë të paanshme mbledhjen e Komisionit, duke siguruar rendin </w:t>
            </w:r>
            <w:r w:rsidRPr="00B147C6">
              <w:rPr>
                <w:rFonts w:ascii="Times New Roman" w:hAnsi="Times New Roman" w:cs="Times New Roman"/>
                <w:b/>
                <w:bCs/>
                <w:color w:val="7030A0"/>
                <w:sz w:val="24"/>
                <w:szCs w:val="24"/>
                <w:lang w:val="sq-AL"/>
              </w:rPr>
              <w:lastRenderedPageBreak/>
              <w:t>dhe mbarëvajtjen e saj.”</w:t>
            </w:r>
          </w:p>
        </w:tc>
      </w:tr>
      <w:tr w:rsidR="006027FE" w:rsidRPr="00B147C6" w14:paraId="17C7F7CE" w14:textId="77777777" w:rsidTr="00E119E5">
        <w:tc>
          <w:tcPr>
            <w:tcW w:w="6475" w:type="dxa"/>
          </w:tcPr>
          <w:p w14:paraId="14271765" w14:textId="77777777" w:rsidR="006027FE" w:rsidRPr="00B147C6" w:rsidRDefault="006027FE" w:rsidP="00E119E5">
            <w:pPr>
              <w:keepNext/>
              <w:spacing w:line="276" w:lineRule="auto"/>
              <w:jc w:val="both"/>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lastRenderedPageBreak/>
              <w:t>KREU III</w:t>
            </w:r>
          </w:p>
          <w:p w14:paraId="3AB94805" w14:textId="77777777" w:rsidR="006027FE" w:rsidRPr="00B147C6" w:rsidRDefault="006027FE" w:rsidP="00E119E5">
            <w:pPr>
              <w:keepNext/>
              <w:spacing w:line="276" w:lineRule="auto"/>
              <w:jc w:val="both"/>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MBLEDHJET E KOMISIONIT</w:t>
            </w:r>
          </w:p>
          <w:p w14:paraId="710CC8D9" w14:textId="77777777" w:rsidR="006027FE" w:rsidRPr="00B147C6" w:rsidRDefault="006027FE" w:rsidP="00E119E5">
            <w:pPr>
              <w:keepNext/>
              <w:spacing w:line="276" w:lineRule="auto"/>
              <w:jc w:val="both"/>
              <w:outlineLvl w:val="0"/>
              <w:rPr>
                <w:rFonts w:ascii="Times New Roman" w:eastAsia="Times New Roman" w:hAnsi="Times New Roman" w:cs="Times New Roman"/>
                <w:b/>
                <w:bCs/>
                <w:sz w:val="24"/>
                <w:szCs w:val="24"/>
                <w:lang w:val="sq-AL"/>
              </w:rPr>
            </w:pPr>
          </w:p>
          <w:p w14:paraId="12820F4A" w14:textId="77777777" w:rsidR="006027FE" w:rsidRPr="00B147C6" w:rsidRDefault="006027FE" w:rsidP="00E119E5">
            <w:pPr>
              <w:keepNext/>
              <w:spacing w:line="276" w:lineRule="auto"/>
              <w:jc w:val="both"/>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Neni 7</w:t>
            </w:r>
          </w:p>
          <w:p w14:paraId="22915770" w14:textId="77777777" w:rsidR="006027FE" w:rsidRPr="00B147C6" w:rsidRDefault="006027FE" w:rsidP="00E119E5">
            <w:pPr>
              <w:keepNext/>
              <w:spacing w:line="276" w:lineRule="auto"/>
              <w:jc w:val="both"/>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Zhvillimi i mbledhjeve të Komisionit</w:t>
            </w:r>
          </w:p>
          <w:p w14:paraId="3CD41717" w14:textId="77777777" w:rsidR="006027FE" w:rsidRPr="00B147C6" w:rsidRDefault="006027FE" w:rsidP="00E119E5">
            <w:p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 xml:space="preserve">1. Mbledhjet thirren dhe drejtohen nga kryetari dhe/ose me autorizimin e tij në çdo rast, nga zëvendëskryetari i komisionit. Data, ora, vendi dhe rendi i dites i mbledhjes së komisionit caktohen nga kryetari në këshillim me zëvendëskryetarin. </w:t>
            </w:r>
          </w:p>
          <w:p w14:paraId="2F86980F" w14:textId="77777777" w:rsidR="006027FE" w:rsidRPr="00B147C6" w:rsidRDefault="006027FE" w:rsidP="00E119E5">
            <w:pPr>
              <w:spacing w:line="276" w:lineRule="auto"/>
              <w:jc w:val="both"/>
              <w:rPr>
                <w:rFonts w:ascii="Times New Roman" w:eastAsia="Times New Roman" w:hAnsi="Times New Roman" w:cs="Times New Roman"/>
                <w:bCs/>
                <w:sz w:val="24"/>
                <w:szCs w:val="24"/>
                <w:lang w:val="sq-AL"/>
              </w:rPr>
            </w:pPr>
            <w:r w:rsidRPr="00B147C6">
              <w:rPr>
                <w:rFonts w:ascii="Times New Roman" w:eastAsia="Times New Roman" w:hAnsi="Times New Roman" w:cs="Times New Roman"/>
                <w:bCs/>
                <w:sz w:val="24"/>
                <w:szCs w:val="24"/>
                <w:lang w:val="sq-AL"/>
              </w:rPr>
              <w:t xml:space="preserve">2. Mbledhjet e Komisionit janë të hapura. Çdo anëtar i Komisionit ka të drejtë që për arsye të bazuara të propozojë që mbledhja të zhvillohet e mbyllur. </w:t>
            </w:r>
          </w:p>
          <w:p w14:paraId="598454F5" w14:textId="77777777" w:rsidR="006027FE" w:rsidRPr="00B147C6" w:rsidRDefault="006027FE" w:rsidP="00E119E5">
            <w:p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3. Në fillim të çdo mbledhjeje, kryetari bën të njohur rendin e ditës</w:t>
            </w:r>
            <w:r w:rsidRPr="00B147C6">
              <w:rPr>
                <w:rFonts w:ascii="Times New Roman" w:eastAsia="Times New Roman" w:hAnsi="Times New Roman" w:cs="Times New Roman"/>
                <w:bCs/>
                <w:sz w:val="24"/>
                <w:szCs w:val="24"/>
                <w:lang w:val="sq-AL"/>
              </w:rPr>
              <w:t xml:space="preserve"> </w:t>
            </w:r>
            <w:r w:rsidRPr="00B147C6">
              <w:rPr>
                <w:rFonts w:ascii="Times New Roman" w:eastAsia="Times New Roman" w:hAnsi="Times New Roman" w:cs="Times New Roman"/>
                <w:sz w:val="24"/>
                <w:szCs w:val="24"/>
                <w:lang w:val="sq-AL"/>
              </w:rPr>
              <w:t>Në përfundim të mbledhjes paraardhëse, kryetari i komisionit dhe/</w:t>
            </w:r>
            <w:r w:rsidRPr="00B147C6">
              <w:rPr>
                <w:rFonts w:ascii="Times New Roman" w:eastAsia="Times New Roman" w:hAnsi="Times New Roman" w:cs="Times New Roman"/>
                <w:bCs/>
                <w:sz w:val="24"/>
                <w:szCs w:val="24"/>
                <w:lang w:val="sq-AL"/>
              </w:rPr>
              <w:t>ose</w:t>
            </w:r>
            <w:r w:rsidRPr="00B147C6">
              <w:rPr>
                <w:rFonts w:ascii="Times New Roman" w:eastAsia="Times New Roman" w:hAnsi="Times New Roman" w:cs="Times New Roman"/>
                <w:sz w:val="24"/>
                <w:szCs w:val="24"/>
                <w:lang w:val="sq-AL"/>
              </w:rPr>
              <w:t xml:space="preserve"> me autorizimin e tij, në çdo rast zëvendëskryetari, njoftojnë të gjithë anëtarët e komisionit për datën, orën dhe vendin e mbledhjes vijuese.</w:t>
            </w:r>
          </w:p>
          <w:p w14:paraId="44BC2F38" w14:textId="77777777" w:rsidR="006027FE" w:rsidRPr="00B147C6" w:rsidRDefault="006027FE" w:rsidP="00E119E5">
            <w:p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4. Mbledhja thirret jo më vonë se 48 orë para dhe shoqërohet me rendin e ditës dhe projektvendimet përkatëse. Njoftimi i mbledhjes nёnshkruhet nga Kryetari, ose në mungesë dhe me autorizim të tij nga zv/Kryetari.</w:t>
            </w:r>
          </w:p>
          <w:p w14:paraId="026C469F" w14:textId="77777777" w:rsidR="006027FE" w:rsidRPr="00B147C6" w:rsidRDefault="006027FE" w:rsidP="00E119E5">
            <w:p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 xml:space="preserve">5. Kryetari dhe/ose zëvendëskryetari i autorizuar prej tij në çdo rast, kujdesen për shpërndarjen e rendit të ditës dhe materialit të mbledhjes të paktën 24 orë para fillimit të saj. Materialet u shpërndahen dhe u vihen në dispozicion anëtarëve nëpërmjet dërgimit elektronikisht me email si dhe në kutinë postare të deputetit. </w:t>
            </w:r>
          </w:p>
          <w:p w14:paraId="0EDDFBFC"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eastAsia="Times New Roman" w:hAnsi="Times New Roman" w:cs="Times New Roman"/>
                <w:bCs/>
                <w:sz w:val="24"/>
                <w:szCs w:val="24"/>
                <w:lang w:val="sq-AL"/>
              </w:rPr>
              <w:t>6. Çdo mbledhje e komisionit incizohet dhe në çdo rast mbahet procesverbali i mbledhjes në të cilin rregjistrohet gjithçka që thuhet në të.</w:t>
            </w:r>
          </w:p>
        </w:tc>
        <w:tc>
          <w:tcPr>
            <w:tcW w:w="6475" w:type="dxa"/>
          </w:tcPr>
          <w:p w14:paraId="7518AB31" w14:textId="77777777" w:rsidR="006027FE" w:rsidRPr="00B147C6" w:rsidRDefault="006027FE" w:rsidP="00E119E5">
            <w:pPr>
              <w:jc w:val="both"/>
              <w:rPr>
                <w:rFonts w:ascii="Times New Roman" w:eastAsia="Times New Roman" w:hAnsi="Times New Roman" w:cs="Times New Roman"/>
                <w:b/>
                <w:color w:val="7030A0"/>
                <w:sz w:val="24"/>
                <w:szCs w:val="24"/>
                <w:lang w:val="sq-AL"/>
              </w:rPr>
            </w:pPr>
            <w:r w:rsidRPr="00B147C6">
              <w:rPr>
                <w:rFonts w:ascii="Times New Roman" w:eastAsia="Times New Roman" w:hAnsi="Times New Roman" w:cs="Times New Roman"/>
                <w:b/>
                <w:color w:val="7030A0"/>
                <w:sz w:val="24"/>
                <w:szCs w:val="24"/>
                <w:lang w:val="sq-AL"/>
              </w:rPr>
              <w:t>Neni 7 të riformulohet:</w:t>
            </w:r>
          </w:p>
          <w:p w14:paraId="4E6C73EE" w14:textId="77777777" w:rsidR="006027FE" w:rsidRPr="00B147C6" w:rsidRDefault="006027FE" w:rsidP="00E119E5">
            <w:pPr>
              <w:keepNext/>
              <w:spacing w:line="276" w:lineRule="auto"/>
              <w:jc w:val="both"/>
              <w:outlineLvl w:val="0"/>
              <w:rPr>
                <w:rFonts w:ascii="Times New Roman" w:eastAsia="Times New Roman" w:hAnsi="Times New Roman" w:cs="Times New Roman"/>
                <w:b/>
                <w:color w:val="7030A0"/>
                <w:sz w:val="24"/>
                <w:szCs w:val="24"/>
                <w:lang w:val="sq-AL"/>
              </w:rPr>
            </w:pPr>
          </w:p>
          <w:p w14:paraId="31A8587D" w14:textId="77777777" w:rsidR="006027FE" w:rsidRPr="00B147C6" w:rsidRDefault="006027FE" w:rsidP="00E119E5">
            <w:pPr>
              <w:keepNext/>
              <w:spacing w:line="276" w:lineRule="auto"/>
              <w:jc w:val="center"/>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“Neni 7</w:t>
            </w:r>
          </w:p>
          <w:p w14:paraId="225783E3" w14:textId="77777777" w:rsidR="006027FE" w:rsidRPr="00B147C6" w:rsidRDefault="006027FE" w:rsidP="00E119E5">
            <w:pPr>
              <w:keepNext/>
              <w:spacing w:line="276" w:lineRule="auto"/>
              <w:jc w:val="center"/>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Zhvillimi i mbledhjeve të Komisionit</w:t>
            </w:r>
          </w:p>
          <w:p w14:paraId="126B5217" w14:textId="77777777" w:rsidR="006027FE" w:rsidRPr="00B147C6" w:rsidRDefault="006027FE" w:rsidP="00E119E5">
            <w:pPr>
              <w:jc w:val="both"/>
              <w:rPr>
                <w:rFonts w:ascii="Times New Roman" w:eastAsia="Times New Roman" w:hAnsi="Times New Roman" w:cs="Times New Roman"/>
                <w:b/>
                <w:color w:val="7030A0"/>
                <w:sz w:val="24"/>
                <w:szCs w:val="24"/>
                <w:lang w:val="sq-AL"/>
              </w:rPr>
            </w:pPr>
          </w:p>
          <w:p w14:paraId="3A38FFCB" w14:textId="77777777" w:rsidR="006027FE" w:rsidRPr="00B147C6" w:rsidRDefault="006027FE" w:rsidP="006027FE">
            <w:pPr>
              <w:pStyle w:val="ListParagraph"/>
              <w:numPr>
                <w:ilvl w:val="0"/>
                <w:numId w:val="5"/>
              </w:numPr>
              <w:spacing w:line="276" w:lineRule="auto"/>
              <w:ind w:left="256" w:hanging="256"/>
              <w:jc w:val="both"/>
              <w:rPr>
                <w:rFonts w:ascii="Times New Roman" w:eastAsia="Times New Roman" w:hAnsi="Times New Roman" w:cs="Times New Roman"/>
                <w:color w:val="002060"/>
                <w:sz w:val="24"/>
                <w:szCs w:val="24"/>
                <w:lang w:val="sq-AL"/>
              </w:rPr>
            </w:pPr>
            <w:r w:rsidRPr="00B147C6">
              <w:rPr>
                <w:rFonts w:ascii="Times New Roman" w:eastAsia="Times New Roman" w:hAnsi="Times New Roman" w:cs="Times New Roman"/>
                <w:color w:val="7030A0"/>
                <w:sz w:val="24"/>
                <w:szCs w:val="24"/>
                <w:lang w:val="sq-AL"/>
              </w:rPr>
              <w:t xml:space="preserve">Mbledhjet thirren dhe drejtohen nga kryetari dhe/ose me autorizimin e tij nga zëvendëskryetari i komisionit.Në rast të mungesës së paarsyeshme të kryetarit, mbledhja drejtohet nga Zëvendëskryetari. Data, ora dhe vendi i mbledhjes së komisionit përcaktohen nga Kryesia. </w:t>
            </w:r>
            <w:r w:rsidRPr="00B147C6">
              <w:rPr>
                <w:rFonts w:ascii="Times New Roman" w:eastAsia="Times New Roman" w:hAnsi="Times New Roman" w:cs="Times New Roman"/>
                <w:color w:val="002060"/>
                <w:sz w:val="24"/>
                <w:szCs w:val="24"/>
                <w:lang w:val="sq-AL"/>
              </w:rPr>
              <w:t>Vendimi i dakordësuar për thirrjet e mbledhjeve,  i  nënshkruar njëkohësisht nga Kryetari dhe Nënkryetari, i njoftohet anëtarëve nga Sekretari i Komisionit.</w:t>
            </w:r>
          </w:p>
          <w:p w14:paraId="37B9D481" w14:textId="77777777" w:rsidR="006027FE" w:rsidRPr="00B147C6" w:rsidRDefault="006027FE" w:rsidP="006027FE">
            <w:pPr>
              <w:pStyle w:val="ListParagraph"/>
              <w:numPr>
                <w:ilvl w:val="0"/>
                <w:numId w:val="5"/>
              </w:numPr>
              <w:spacing w:line="276" w:lineRule="auto"/>
              <w:ind w:left="256" w:hanging="256"/>
              <w:jc w:val="both"/>
              <w:rPr>
                <w:rFonts w:ascii="Times New Roman" w:eastAsia="Times New Roman" w:hAnsi="Times New Roman" w:cs="Times New Roman"/>
                <w:color w:val="002060"/>
                <w:sz w:val="24"/>
                <w:szCs w:val="24"/>
                <w:lang w:val="sq-AL"/>
              </w:rPr>
            </w:pPr>
            <w:r w:rsidRPr="00B147C6">
              <w:rPr>
                <w:rFonts w:ascii="Times New Roman" w:eastAsia="Times New Roman" w:hAnsi="Times New Roman" w:cs="Times New Roman"/>
                <w:bCs/>
                <w:sz w:val="24"/>
                <w:szCs w:val="24"/>
                <w:lang w:val="sq-AL"/>
              </w:rPr>
              <w:t>Mbledhjet e Komisionit janë të hapura. Çdo anëtar i Komisionit ka të drejtë që për arsye të bazuara të propozojë që mbledhja të zhvillohet e mbyllur. Propozimi votohet në fillim të mbledhjes.</w:t>
            </w:r>
          </w:p>
          <w:p w14:paraId="6F1A36D2" w14:textId="77777777" w:rsidR="006027FE" w:rsidRPr="00B147C6" w:rsidRDefault="006027FE" w:rsidP="006027FE">
            <w:pPr>
              <w:pStyle w:val="ListParagraph"/>
              <w:numPr>
                <w:ilvl w:val="0"/>
                <w:numId w:val="5"/>
              </w:numPr>
              <w:spacing w:line="276" w:lineRule="auto"/>
              <w:ind w:left="256" w:hanging="256"/>
              <w:jc w:val="both"/>
              <w:rPr>
                <w:rFonts w:ascii="Times New Roman" w:eastAsia="Times New Roman" w:hAnsi="Times New Roman" w:cs="Times New Roman"/>
                <w:color w:val="002060"/>
                <w:sz w:val="24"/>
                <w:szCs w:val="24"/>
                <w:lang w:val="sq-AL"/>
              </w:rPr>
            </w:pPr>
            <w:r w:rsidRPr="00B147C6">
              <w:rPr>
                <w:rFonts w:ascii="Times New Roman" w:eastAsia="Times New Roman" w:hAnsi="Times New Roman" w:cs="Times New Roman"/>
                <w:iCs/>
                <w:color w:val="7030A0"/>
                <w:sz w:val="24"/>
                <w:szCs w:val="24"/>
                <w:lang w:val="sq-AL"/>
              </w:rPr>
              <w:t>Në fillim të çdo mbledhjeje, Kryetari njofton rendin e ditës, të dakordësuar nga Kryesia, i cili miratohet nga Komisioni. Kanë të drejtë të propozojnë shtesa apo ndryshime të rendit të ditës 1/3 e anëtarëve të Komisionit.</w:t>
            </w:r>
          </w:p>
          <w:p w14:paraId="5BB60DF3" w14:textId="77777777" w:rsidR="006027FE" w:rsidRPr="00B147C6" w:rsidRDefault="006027FE" w:rsidP="006027FE">
            <w:pPr>
              <w:pStyle w:val="ListParagraph"/>
              <w:numPr>
                <w:ilvl w:val="0"/>
                <w:numId w:val="5"/>
              </w:numPr>
              <w:spacing w:line="276" w:lineRule="auto"/>
              <w:ind w:left="256" w:hanging="256"/>
              <w:jc w:val="both"/>
              <w:rPr>
                <w:rFonts w:ascii="Times New Roman" w:eastAsia="Times New Roman" w:hAnsi="Times New Roman" w:cs="Times New Roman"/>
                <w:color w:val="002060"/>
                <w:sz w:val="24"/>
                <w:szCs w:val="24"/>
                <w:lang w:val="sq-AL"/>
              </w:rPr>
            </w:pPr>
            <w:r w:rsidRPr="00B147C6">
              <w:rPr>
                <w:rFonts w:ascii="Times New Roman" w:eastAsia="Times New Roman" w:hAnsi="Times New Roman" w:cs="Times New Roman"/>
                <w:sz w:val="24"/>
                <w:szCs w:val="24"/>
                <w:lang w:val="sq-AL"/>
              </w:rPr>
              <w:t xml:space="preserve">Mbledhja thirret jo më vonë se 48 orë para dhe shoqërohet me </w:t>
            </w:r>
            <w:r w:rsidRPr="00B147C6">
              <w:rPr>
                <w:rFonts w:ascii="Times New Roman" w:eastAsia="Times New Roman" w:hAnsi="Times New Roman" w:cs="Times New Roman"/>
                <w:color w:val="7030A0"/>
                <w:sz w:val="24"/>
                <w:szCs w:val="24"/>
                <w:lang w:val="sq-AL"/>
              </w:rPr>
              <w:t>projektrendin</w:t>
            </w:r>
            <w:r w:rsidRPr="00B147C6">
              <w:rPr>
                <w:rFonts w:ascii="Times New Roman" w:eastAsia="Times New Roman" w:hAnsi="Times New Roman" w:cs="Times New Roman"/>
                <w:sz w:val="24"/>
                <w:szCs w:val="24"/>
                <w:lang w:val="sq-AL"/>
              </w:rPr>
              <w:t xml:space="preserve"> e ditës dhe projektvendimet përkatëse. Njoftimi i mbledhjes nёnshkruhet nga Kryetari, ose në mungesë dhe me autorizim të tij nga zv/Kryetari.</w:t>
            </w:r>
          </w:p>
          <w:p w14:paraId="72420043" w14:textId="77777777" w:rsidR="006027FE" w:rsidRPr="00B147C6" w:rsidRDefault="006027FE" w:rsidP="006027FE">
            <w:pPr>
              <w:pStyle w:val="ListParagraph"/>
              <w:numPr>
                <w:ilvl w:val="0"/>
                <w:numId w:val="5"/>
              </w:numPr>
              <w:spacing w:line="276" w:lineRule="auto"/>
              <w:ind w:left="256" w:hanging="256"/>
              <w:jc w:val="both"/>
              <w:rPr>
                <w:rFonts w:ascii="Times New Roman" w:eastAsia="Times New Roman" w:hAnsi="Times New Roman" w:cs="Times New Roman"/>
                <w:color w:val="002060"/>
                <w:sz w:val="24"/>
                <w:szCs w:val="24"/>
                <w:lang w:val="sq-AL"/>
              </w:rPr>
            </w:pPr>
            <w:r w:rsidRPr="00B147C6">
              <w:rPr>
                <w:rFonts w:ascii="Times New Roman" w:eastAsia="Times New Roman" w:hAnsi="Times New Roman" w:cs="Times New Roman"/>
                <w:sz w:val="24"/>
                <w:szCs w:val="24"/>
                <w:lang w:val="sq-AL"/>
              </w:rPr>
              <w:t xml:space="preserve">Sekretari  kujdeset për shpërndarjen e </w:t>
            </w:r>
            <w:r w:rsidRPr="00B147C6">
              <w:rPr>
                <w:rFonts w:ascii="Times New Roman" w:eastAsia="Times New Roman" w:hAnsi="Times New Roman" w:cs="Times New Roman"/>
                <w:color w:val="7030A0"/>
                <w:sz w:val="24"/>
                <w:szCs w:val="24"/>
                <w:lang w:val="sq-AL"/>
              </w:rPr>
              <w:t>projektrendit</w:t>
            </w:r>
            <w:r w:rsidRPr="00B147C6">
              <w:rPr>
                <w:rFonts w:ascii="Times New Roman" w:eastAsia="Times New Roman" w:hAnsi="Times New Roman" w:cs="Times New Roman"/>
                <w:sz w:val="24"/>
                <w:szCs w:val="24"/>
                <w:lang w:val="sq-AL"/>
              </w:rPr>
              <w:t xml:space="preserve"> të ditës dhe materialit të mbledhjes të paktën 24 orë para fillimit të saj. Materialet u shpërndahen dhe u vihen në dispozicion anëtarëve nëpërmjet dërgimit elektronikisht me email si dhe në kutinë postare të deputetit</w:t>
            </w:r>
          </w:p>
          <w:p w14:paraId="6910F423" w14:textId="77777777" w:rsidR="006027FE" w:rsidRPr="00B147C6" w:rsidRDefault="006027FE" w:rsidP="006027FE">
            <w:pPr>
              <w:pStyle w:val="ListParagraph"/>
              <w:numPr>
                <w:ilvl w:val="0"/>
                <w:numId w:val="5"/>
              </w:numPr>
              <w:spacing w:line="276" w:lineRule="auto"/>
              <w:ind w:left="256" w:hanging="256"/>
              <w:jc w:val="both"/>
              <w:rPr>
                <w:rFonts w:ascii="Times New Roman" w:eastAsia="Times New Roman" w:hAnsi="Times New Roman" w:cs="Times New Roman"/>
                <w:color w:val="002060"/>
                <w:sz w:val="24"/>
                <w:szCs w:val="24"/>
                <w:lang w:val="sq-AL"/>
              </w:rPr>
            </w:pPr>
            <w:r w:rsidRPr="00B147C6">
              <w:rPr>
                <w:rFonts w:ascii="Times New Roman" w:hAnsi="Times New Roman" w:cs="Times New Roman"/>
                <w:bCs/>
                <w:sz w:val="24"/>
                <w:szCs w:val="24"/>
                <w:lang w:val="sq-AL"/>
              </w:rPr>
              <w:t xml:space="preserve">Çdo mbledhje e komisionit regjistrohet audio dhe audio video  dhe në çdo rast mbahet procesverbali i mbledhjes në të cilin </w:t>
            </w:r>
            <w:r w:rsidRPr="00B147C6">
              <w:rPr>
                <w:rFonts w:ascii="Times New Roman" w:hAnsi="Times New Roman" w:cs="Times New Roman"/>
                <w:bCs/>
                <w:sz w:val="24"/>
                <w:szCs w:val="24"/>
                <w:lang w:val="sq-AL"/>
              </w:rPr>
              <w:lastRenderedPageBreak/>
              <w:t>regjistrohet gjithçka që thuhet në të. Procesverbali i mbledhjes është dokument parlamentar dhe depozitohet në Arkivin e Dokumentacionit Parlamentar.”</w:t>
            </w:r>
          </w:p>
          <w:p w14:paraId="4A72CED6" w14:textId="77777777" w:rsidR="006027FE" w:rsidRPr="00B147C6" w:rsidRDefault="006027FE" w:rsidP="00E119E5">
            <w:pPr>
              <w:pStyle w:val="ListParagraph"/>
              <w:spacing w:line="276" w:lineRule="auto"/>
              <w:jc w:val="both"/>
              <w:rPr>
                <w:rFonts w:ascii="Times New Roman" w:eastAsia="Times New Roman" w:hAnsi="Times New Roman" w:cs="Times New Roman"/>
                <w:b/>
                <w:bCs/>
                <w:color w:val="7030A0"/>
                <w:sz w:val="24"/>
                <w:szCs w:val="24"/>
                <w:lang w:val="sq-AL"/>
              </w:rPr>
            </w:pPr>
          </w:p>
          <w:p w14:paraId="3175C5B4" w14:textId="77777777" w:rsidR="006027FE" w:rsidRPr="00B147C6" w:rsidRDefault="006027FE" w:rsidP="00E119E5">
            <w:pPr>
              <w:jc w:val="both"/>
              <w:rPr>
                <w:rFonts w:ascii="Times New Roman" w:eastAsia="Times New Roman" w:hAnsi="Times New Roman" w:cs="Times New Roman"/>
                <w:bCs/>
                <w:i/>
                <w:sz w:val="24"/>
                <w:szCs w:val="24"/>
                <w:lang w:val="sq-AL"/>
              </w:rPr>
            </w:pPr>
            <w:r w:rsidRPr="00B147C6">
              <w:rPr>
                <w:rFonts w:ascii="Times New Roman" w:eastAsia="Times New Roman" w:hAnsi="Times New Roman" w:cs="Times New Roman"/>
                <w:b/>
                <w:bCs/>
                <w:sz w:val="24"/>
                <w:szCs w:val="24"/>
                <w:u w:val="single"/>
                <w:lang w:val="sq-AL"/>
              </w:rPr>
              <w:t>Koment PD</w:t>
            </w:r>
            <w:r w:rsidRPr="00B147C6">
              <w:rPr>
                <w:rFonts w:ascii="Times New Roman" w:eastAsia="Times New Roman" w:hAnsi="Times New Roman" w:cs="Times New Roman"/>
                <w:bCs/>
                <w:sz w:val="24"/>
                <w:szCs w:val="24"/>
                <w:lang w:val="sq-AL"/>
              </w:rPr>
              <w:t xml:space="preserve">: </w:t>
            </w:r>
            <w:r w:rsidRPr="00B147C6">
              <w:rPr>
                <w:rFonts w:ascii="Times New Roman" w:eastAsia="Times New Roman" w:hAnsi="Times New Roman" w:cs="Times New Roman"/>
                <w:bCs/>
                <w:i/>
                <w:sz w:val="24"/>
                <w:szCs w:val="24"/>
                <w:lang w:val="sq-AL"/>
              </w:rPr>
              <w:t>Pika 6 e draft-rregullores është cituar nga neni 12, pika 4 të ligjit Nr. 8891, datë 2.5.2002 “Për Organizimin dhe Funksionimin e Komisioneve Hetimore”.</w:t>
            </w:r>
          </w:p>
          <w:p w14:paraId="0E2E5BB1" w14:textId="77777777" w:rsidR="006027FE" w:rsidRPr="00B147C6" w:rsidRDefault="006027FE" w:rsidP="00E119E5">
            <w:pPr>
              <w:jc w:val="both"/>
              <w:rPr>
                <w:rFonts w:ascii="Times New Roman" w:eastAsia="Times New Roman" w:hAnsi="Times New Roman" w:cs="Times New Roman"/>
                <w:bCs/>
                <w:i/>
                <w:sz w:val="24"/>
                <w:szCs w:val="24"/>
                <w:lang w:val="sq-AL"/>
              </w:rPr>
            </w:pPr>
          </w:p>
          <w:p w14:paraId="0BEAA6AA" w14:textId="6F0122E2" w:rsidR="006027FE" w:rsidRPr="00B147C6" w:rsidRDefault="006027FE" w:rsidP="00E119E5">
            <w:pPr>
              <w:jc w:val="both"/>
              <w:rPr>
                <w:rFonts w:ascii="Times New Roman" w:eastAsia="Times New Roman" w:hAnsi="Times New Roman" w:cs="Times New Roman"/>
                <w:bCs/>
                <w:iCs/>
                <w:color w:val="7030A0"/>
                <w:sz w:val="24"/>
                <w:szCs w:val="24"/>
                <w:lang w:val="sq-AL"/>
              </w:rPr>
            </w:pPr>
            <w:r w:rsidRPr="00B147C6">
              <w:rPr>
                <w:rFonts w:ascii="Times New Roman" w:eastAsia="Times New Roman" w:hAnsi="Times New Roman" w:cs="Times New Roman"/>
                <w:bCs/>
                <w:iCs/>
                <w:color w:val="7030A0"/>
                <w:sz w:val="24"/>
                <w:szCs w:val="24"/>
                <w:lang w:val="sq-AL"/>
              </w:rPr>
              <w:t>.</w:t>
            </w:r>
          </w:p>
          <w:p w14:paraId="440891A3" w14:textId="77777777" w:rsidR="006027FE" w:rsidRPr="00B147C6" w:rsidRDefault="006027FE" w:rsidP="00E119E5">
            <w:pPr>
              <w:spacing w:line="276" w:lineRule="auto"/>
              <w:jc w:val="both"/>
              <w:rPr>
                <w:rFonts w:ascii="Times New Roman" w:eastAsia="Times New Roman" w:hAnsi="Times New Roman" w:cs="Times New Roman"/>
                <w:b/>
                <w:color w:val="7030A0"/>
                <w:sz w:val="24"/>
                <w:szCs w:val="24"/>
                <w:lang w:val="sq-AL"/>
              </w:rPr>
            </w:pPr>
          </w:p>
        </w:tc>
      </w:tr>
      <w:tr w:rsidR="006027FE" w:rsidRPr="00B147C6" w14:paraId="554EE559" w14:textId="77777777" w:rsidTr="00E119E5">
        <w:tc>
          <w:tcPr>
            <w:tcW w:w="6475" w:type="dxa"/>
          </w:tcPr>
          <w:p w14:paraId="6D7A484A" w14:textId="77777777" w:rsidR="006027FE" w:rsidRPr="00B147C6" w:rsidRDefault="006027FE" w:rsidP="00E119E5">
            <w:pPr>
              <w:keepNext/>
              <w:spacing w:line="276" w:lineRule="auto"/>
              <w:jc w:val="both"/>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lastRenderedPageBreak/>
              <w:t>Neni 8</w:t>
            </w:r>
          </w:p>
          <w:p w14:paraId="07343067" w14:textId="77777777" w:rsidR="006027FE" w:rsidRPr="00B147C6" w:rsidRDefault="006027FE" w:rsidP="00E119E5">
            <w:pPr>
              <w:keepNext/>
              <w:spacing w:line="276" w:lineRule="auto"/>
              <w:jc w:val="both"/>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Kuorumi dhe vendimmarrja</w:t>
            </w:r>
          </w:p>
          <w:p w14:paraId="78319A15" w14:textId="77777777" w:rsidR="006027FE" w:rsidRPr="00B147C6" w:rsidRDefault="006027FE" w:rsidP="00E119E5">
            <w:p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 xml:space="preserve">1. Mbledhjet e komisionit quhen të hapura dhe janë të vlefshme vetëm nëse në to marrin pjesë më shumë se gjysma e anëtarëve të tij. </w:t>
            </w:r>
          </w:p>
          <w:p w14:paraId="21F12073"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eastAsia="Times New Roman" w:hAnsi="Times New Roman" w:cs="Times New Roman"/>
                <w:sz w:val="24"/>
                <w:szCs w:val="24"/>
                <w:lang w:val="sq-AL"/>
              </w:rPr>
              <w:t>2. Komisioni merr vendime të ndërmjetme me shumicën e anëtarëve të pranishëm,  ndërsa vendimet përfundimtare merren me shumicën e të gjithë anëtarëve të komisionit</w:t>
            </w:r>
          </w:p>
        </w:tc>
        <w:tc>
          <w:tcPr>
            <w:tcW w:w="6475" w:type="dxa"/>
          </w:tcPr>
          <w:p w14:paraId="3A76A954" w14:textId="77777777" w:rsidR="006027FE" w:rsidRPr="00B147C6" w:rsidRDefault="006027FE" w:rsidP="00E119E5">
            <w:pPr>
              <w:jc w:val="both"/>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Neni 8 të riformulohet si vijon:</w:t>
            </w:r>
          </w:p>
          <w:p w14:paraId="754AD547" w14:textId="77777777" w:rsidR="006027FE" w:rsidRPr="00B147C6" w:rsidRDefault="006027FE" w:rsidP="00E119E5">
            <w:pPr>
              <w:keepNext/>
              <w:spacing w:line="276" w:lineRule="auto"/>
              <w:jc w:val="center"/>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“Neni 8</w:t>
            </w:r>
          </w:p>
          <w:p w14:paraId="52E4F5DC" w14:textId="77777777" w:rsidR="006027FE" w:rsidRPr="00B147C6" w:rsidRDefault="006027FE" w:rsidP="00E119E5">
            <w:pPr>
              <w:keepNext/>
              <w:spacing w:line="276" w:lineRule="auto"/>
              <w:jc w:val="center"/>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Kuorumi dhe vendimmarrja</w:t>
            </w:r>
          </w:p>
          <w:p w14:paraId="34B8D682" w14:textId="77777777" w:rsidR="006027FE" w:rsidRPr="00B147C6" w:rsidRDefault="006027FE" w:rsidP="00E119E5">
            <w:p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 xml:space="preserve">1. Mbledhjet e komisionit quhen të hapura dhe janë të vlefshme vetëm nëse në to marrin pjesë më shumë se gjysma e anëtarëve të tij. </w:t>
            </w:r>
          </w:p>
          <w:p w14:paraId="320A0E0C" w14:textId="77777777" w:rsidR="006027FE" w:rsidRPr="00B147C6" w:rsidRDefault="006027FE" w:rsidP="00E119E5">
            <w:pPr>
              <w:jc w:val="both"/>
              <w:rPr>
                <w:rFonts w:ascii="Times New Roman" w:hAnsi="Times New Roman" w:cs="Times New Roman"/>
                <w:b/>
                <w:bCs/>
                <w:color w:val="7030A0"/>
                <w:sz w:val="24"/>
                <w:szCs w:val="24"/>
                <w:lang w:val="sq-AL"/>
              </w:rPr>
            </w:pPr>
            <w:r w:rsidRPr="00B147C6">
              <w:rPr>
                <w:rFonts w:ascii="Times New Roman" w:eastAsia="Times New Roman" w:hAnsi="Times New Roman" w:cs="Times New Roman"/>
                <w:sz w:val="24"/>
                <w:szCs w:val="24"/>
                <w:lang w:val="sq-AL"/>
              </w:rPr>
              <w:t>2. Komisioni merr vendime të ndërmjetme me shumicën e anëtarëve të pranishëm,  ndërsa vendimet përfundimtare merren me shumicën e të gjithë anëtarëve të komisionit</w:t>
            </w:r>
          </w:p>
          <w:p w14:paraId="46C9AD83" w14:textId="77777777" w:rsidR="006027FE" w:rsidRPr="00B147C6" w:rsidRDefault="006027FE" w:rsidP="00E119E5">
            <w:pPr>
              <w:jc w:val="both"/>
              <w:rPr>
                <w:rFonts w:ascii="Times New Roman" w:hAnsi="Times New Roman" w:cs="Times New Roman"/>
                <w:color w:val="7030A0"/>
                <w:sz w:val="24"/>
                <w:szCs w:val="24"/>
                <w:lang w:val="sq-AL"/>
              </w:rPr>
            </w:pPr>
            <w:r w:rsidRPr="00B147C6">
              <w:rPr>
                <w:rFonts w:ascii="Times New Roman" w:hAnsi="Times New Roman" w:cs="Times New Roman"/>
                <w:color w:val="7030A0"/>
                <w:sz w:val="24"/>
                <w:szCs w:val="24"/>
                <w:lang w:val="sq-AL"/>
              </w:rPr>
              <w:t>3. Vendimet e ndërmjetme dhe përfundimtare firmosen nga Kryetari dhe kundërfirmose nga Zv.Kryetari.</w:t>
            </w:r>
          </w:p>
          <w:p w14:paraId="42125B8C"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4. Vendimet sipas  ketij neni protokollohen dhe njoftohen nga Sekretari.</w:t>
            </w:r>
          </w:p>
        </w:tc>
      </w:tr>
      <w:tr w:rsidR="006027FE" w:rsidRPr="00B147C6" w14:paraId="063A8BFB" w14:textId="77777777" w:rsidTr="00E119E5">
        <w:tc>
          <w:tcPr>
            <w:tcW w:w="6475" w:type="dxa"/>
          </w:tcPr>
          <w:p w14:paraId="4EC158DA" w14:textId="77777777" w:rsidR="006027FE" w:rsidRPr="00B147C6" w:rsidRDefault="006027FE" w:rsidP="00E119E5">
            <w:pPr>
              <w:pStyle w:val="Heading1"/>
              <w:spacing w:line="276" w:lineRule="auto"/>
              <w:jc w:val="both"/>
              <w:outlineLvl w:val="0"/>
              <w:rPr>
                <w:lang w:val="sq-AL"/>
              </w:rPr>
            </w:pPr>
            <w:r w:rsidRPr="00B147C6">
              <w:rPr>
                <w:lang w:val="sq-AL"/>
              </w:rPr>
              <w:t>Neni 9</w:t>
            </w:r>
          </w:p>
          <w:p w14:paraId="6A7A9502" w14:textId="77777777" w:rsidR="006027FE" w:rsidRPr="00B147C6" w:rsidRDefault="006027FE" w:rsidP="00E119E5">
            <w:pPr>
              <w:pStyle w:val="Heading1"/>
              <w:spacing w:line="276" w:lineRule="auto"/>
              <w:jc w:val="both"/>
              <w:outlineLvl w:val="0"/>
              <w:rPr>
                <w:lang w:val="sq-AL"/>
              </w:rPr>
            </w:pPr>
            <w:r w:rsidRPr="00B147C6">
              <w:rPr>
                <w:lang w:val="sq-AL"/>
              </w:rPr>
              <w:t>Projektvendimet</w:t>
            </w:r>
          </w:p>
          <w:p w14:paraId="7BB36A8E" w14:textId="77777777" w:rsidR="006027FE" w:rsidRPr="00B147C6" w:rsidRDefault="006027FE" w:rsidP="00E119E5">
            <w:pPr>
              <w:pStyle w:val="BodyText"/>
              <w:spacing w:line="276" w:lineRule="auto"/>
              <w:rPr>
                <w:lang w:val="sq-AL"/>
              </w:rPr>
            </w:pPr>
            <w:r w:rsidRPr="00B147C6">
              <w:rPr>
                <w:lang w:val="sq-AL"/>
              </w:rPr>
              <w:t>1. Në të gjitha rastet kur ligji nr. 8891, datë 02.05.2002 “Për organizimin dhe funksionimin e Komisioneve Hetimore të Kuvendit” kërkon nga Komisioni marrjen e vendimeve të ndërmjetme ose përfundimtare, Komisionit i paraqiten për shqyrtim projektvendime. Projektvendimet paraqiten nga drejtuesi i mbledhjes së bashku me rendin e ditës të mbledhjes së rradhës.</w:t>
            </w:r>
          </w:p>
          <w:p w14:paraId="2D0BBAF4" w14:textId="77777777" w:rsidR="006027FE" w:rsidRPr="00B147C6" w:rsidRDefault="006027FE" w:rsidP="00E119E5">
            <w:pPr>
              <w:pStyle w:val="BodyText"/>
              <w:spacing w:line="276" w:lineRule="auto"/>
              <w:rPr>
                <w:b/>
                <w:lang w:val="sq-AL"/>
              </w:rPr>
            </w:pPr>
            <w:r w:rsidRPr="00B147C6">
              <w:rPr>
                <w:lang w:val="sq-AL"/>
              </w:rPr>
              <w:t>2. Projektvendimet përgatiten nga stafi ndihmës i vënë në dispozicion të komisionit, nën kujdesin e Kryetarit. Sekretariati ua shpërndan ato anëtarëve të komisionit në fillim të mbledhjes.</w:t>
            </w:r>
          </w:p>
          <w:p w14:paraId="360FF5BD"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3. Çdo anëtar i Komisionit ka të drejtë të bëjë amendamente për projektvendimet e paraqitura. Amendamentet paraqiten me shkrim.</w:t>
            </w:r>
          </w:p>
        </w:tc>
        <w:tc>
          <w:tcPr>
            <w:tcW w:w="6475" w:type="dxa"/>
          </w:tcPr>
          <w:p w14:paraId="1D5317FF" w14:textId="77777777" w:rsidR="006027FE" w:rsidRPr="00B147C6" w:rsidRDefault="006027FE" w:rsidP="00E119E5">
            <w:pPr>
              <w:jc w:val="both"/>
              <w:rPr>
                <w:rFonts w:ascii="Times New Roman" w:hAnsi="Times New Roman" w:cs="Times New Roman"/>
                <w:b/>
                <w:bCs/>
                <w:color w:val="7030A0"/>
                <w:sz w:val="24"/>
                <w:szCs w:val="24"/>
                <w:lang w:val="sq-AL"/>
              </w:rPr>
            </w:pPr>
            <w:r w:rsidRPr="00B147C6">
              <w:rPr>
                <w:rFonts w:ascii="Times New Roman" w:hAnsi="Times New Roman" w:cs="Times New Roman"/>
                <w:b/>
                <w:bCs/>
                <w:color w:val="7030A0"/>
                <w:sz w:val="24"/>
                <w:szCs w:val="24"/>
                <w:lang w:val="sq-AL"/>
              </w:rPr>
              <w:t>Neni 9 të riformulohet si vijon:</w:t>
            </w:r>
          </w:p>
          <w:p w14:paraId="17CC5E4B" w14:textId="77777777" w:rsidR="006027FE" w:rsidRPr="00B147C6" w:rsidRDefault="006027FE" w:rsidP="00E119E5">
            <w:pPr>
              <w:pStyle w:val="Heading1"/>
              <w:spacing w:line="276" w:lineRule="auto"/>
              <w:outlineLvl w:val="0"/>
              <w:rPr>
                <w:lang w:val="sq-AL"/>
              </w:rPr>
            </w:pPr>
            <w:r w:rsidRPr="00B147C6">
              <w:rPr>
                <w:lang w:val="sq-AL"/>
              </w:rPr>
              <w:t>“Neni 9</w:t>
            </w:r>
          </w:p>
          <w:p w14:paraId="164A0FC2" w14:textId="77777777" w:rsidR="006027FE" w:rsidRPr="00B147C6" w:rsidRDefault="006027FE" w:rsidP="00E119E5">
            <w:pPr>
              <w:pStyle w:val="Heading1"/>
              <w:spacing w:line="276" w:lineRule="auto"/>
              <w:outlineLvl w:val="0"/>
              <w:rPr>
                <w:lang w:val="sq-AL"/>
              </w:rPr>
            </w:pPr>
            <w:r w:rsidRPr="00B147C6">
              <w:rPr>
                <w:lang w:val="sq-AL"/>
              </w:rPr>
              <w:t>Projektvendimet</w:t>
            </w:r>
          </w:p>
          <w:p w14:paraId="324B34E8" w14:textId="77777777" w:rsidR="006027FE" w:rsidRPr="00B147C6" w:rsidRDefault="006027FE" w:rsidP="006027FE">
            <w:pPr>
              <w:pStyle w:val="BodyText"/>
              <w:numPr>
                <w:ilvl w:val="0"/>
                <w:numId w:val="6"/>
              </w:numPr>
              <w:spacing w:line="276" w:lineRule="auto"/>
              <w:rPr>
                <w:lang w:val="sq-AL"/>
              </w:rPr>
            </w:pPr>
            <w:r w:rsidRPr="00B147C6">
              <w:rPr>
                <w:lang w:val="sq-AL"/>
              </w:rPr>
              <w:t xml:space="preserve">Në të gjitha rastet kur ligji nr. 8891, datë 02.05.2002 “Për organizimin dhe funksionimin e Komisioneve Hetimore të Kuvendit” kërkon nga Komisioni marrjen e vendimeve të ndërmjetme ose përfundimtare, Komisionit i paraqiten për shqyrtim projektvendime. Projektvendimet paraqiten nga drejtuesi i mbledhjes së bashku </w:t>
            </w:r>
            <w:r w:rsidRPr="00B147C6">
              <w:rPr>
                <w:color w:val="7030A0"/>
                <w:lang w:val="sq-AL"/>
              </w:rPr>
              <w:t xml:space="preserve">me projekt rendin </w:t>
            </w:r>
            <w:r w:rsidRPr="00B147C6">
              <w:rPr>
                <w:lang w:val="sq-AL"/>
              </w:rPr>
              <w:t>e ditës të mbledhjes së rradhës.</w:t>
            </w:r>
          </w:p>
          <w:p w14:paraId="0A39814D" w14:textId="77777777" w:rsidR="006027FE" w:rsidRPr="00B147C6" w:rsidRDefault="006027FE" w:rsidP="006027FE">
            <w:pPr>
              <w:pStyle w:val="BodyText"/>
              <w:numPr>
                <w:ilvl w:val="0"/>
                <w:numId w:val="6"/>
              </w:numPr>
              <w:spacing w:line="276" w:lineRule="auto"/>
              <w:rPr>
                <w:lang w:val="sq-AL"/>
              </w:rPr>
            </w:pPr>
            <w:r w:rsidRPr="00B147C6">
              <w:rPr>
                <w:lang w:val="sq-AL"/>
              </w:rPr>
              <w:t>Projektvendimet përgatiten nga stafi ndihmës i vënë në dispozicion të komisionit, nën kujdesin e Kryetarit. Sekretariati ua shpërndan ato anëtarëve të komisionit në fillim të mbledhjes.</w:t>
            </w:r>
          </w:p>
          <w:p w14:paraId="5B22125B" w14:textId="77777777" w:rsidR="006027FE" w:rsidRPr="00B147C6" w:rsidRDefault="006027FE" w:rsidP="006027FE">
            <w:pPr>
              <w:pStyle w:val="BodyText"/>
              <w:numPr>
                <w:ilvl w:val="0"/>
                <w:numId w:val="6"/>
              </w:numPr>
              <w:spacing w:line="276" w:lineRule="auto"/>
              <w:rPr>
                <w:lang w:val="sq-AL"/>
              </w:rPr>
            </w:pPr>
            <w:r w:rsidRPr="00B147C6">
              <w:rPr>
                <w:lang w:val="sq-AL"/>
              </w:rPr>
              <w:t>Çdo anëtar i Komisionit ka të drejtë të bëjë amendamente për projektvendimet e paraqitura. Amendamentet paraqiten me shkrim.”</w:t>
            </w:r>
          </w:p>
          <w:p w14:paraId="45270D6B" w14:textId="77777777" w:rsidR="006027FE" w:rsidRPr="00B147C6" w:rsidRDefault="006027FE" w:rsidP="00E119E5">
            <w:pPr>
              <w:jc w:val="both"/>
              <w:rPr>
                <w:rFonts w:ascii="Times New Roman" w:hAnsi="Times New Roman" w:cs="Times New Roman"/>
                <w:b/>
                <w:bCs/>
                <w:color w:val="7030A0"/>
                <w:sz w:val="24"/>
                <w:szCs w:val="24"/>
                <w:lang w:val="sq-AL"/>
              </w:rPr>
            </w:pPr>
          </w:p>
        </w:tc>
      </w:tr>
      <w:tr w:rsidR="006027FE" w:rsidRPr="00B147C6" w14:paraId="30914208" w14:textId="77777777" w:rsidTr="00E119E5">
        <w:tc>
          <w:tcPr>
            <w:tcW w:w="6475" w:type="dxa"/>
          </w:tcPr>
          <w:p w14:paraId="0F18C1F3"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Neni  10</w:t>
            </w:r>
          </w:p>
          <w:p w14:paraId="43D54FBC"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Propozimet</w:t>
            </w:r>
          </w:p>
          <w:p w14:paraId="6960AB92" w14:textId="77777777" w:rsidR="006027FE" w:rsidRPr="00B147C6" w:rsidRDefault="006027FE" w:rsidP="00E119E5">
            <w:pPr>
              <w:pStyle w:val="BodyText"/>
              <w:spacing w:line="276" w:lineRule="auto"/>
              <w:rPr>
                <w:lang w:val="sq-AL"/>
              </w:rPr>
            </w:pPr>
            <w:r w:rsidRPr="00B147C6">
              <w:rPr>
                <w:lang w:val="sq-AL"/>
              </w:rPr>
              <w:lastRenderedPageBreak/>
              <w:t xml:space="preserve">1. Në zbatim të funksioneve të Komisionit çdo anëtar i tij ka të drejtë të bëjë propozime për çështje të veçanta, të cilat i paraqiten për shqyrtim Komisionit. </w:t>
            </w:r>
          </w:p>
          <w:p w14:paraId="3CA2FCCC" w14:textId="77777777" w:rsidR="006027FE" w:rsidRPr="00B147C6" w:rsidRDefault="006027FE" w:rsidP="00E119E5">
            <w:pPr>
              <w:pStyle w:val="BodyText"/>
              <w:spacing w:line="276" w:lineRule="auto"/>
              <w:rPr>
                <w:lang w:val="sq-AL"/>
              </w:rPr>
            </w:pPr>
            <w:r w:rsidRPr="00B147C6">
              <w:rPr>
                <w:lang w:val="sq-AL"/>
              </w:rPr>
              <w:t>2. Propozimet paraqiten me gojë ose me shkrim, por nuk është i nevojshëm respektimi i kërkesave të posaçme lidhur me formën e tyre.</w:t>
            </w:r>
          </w:p>
          <w:p w14:paraId="53C8E225"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 xml:space="preserve">3. Çdo anëtar i Komisionit ka të drejtë të bëjë kundërpropozime për propozimet e paraqitura. </w:t>
            </w:r>
          </w:p>
          <w:p w14:paraId="5C987C95"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4. Paraqitja e kundërpropozimeve nuk lejohet në rastet kur Komisionit i parashtrohen kërkesa për hetim ose marrje provash nga anëtarët e veçantë të Komisionit, në përputhje me paragrafin 4 të nenit 13 të ligjit nr.8891, datë 02.05.2002 “Për organizimin dhe funksionimin e Komisioneve Hetimore të Kuvendit”.</w:t>
            </w:r>
          </w:p>
          <w:p w14:paraId="60F0437B"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7C59C056" w14:textId="77777777" w:rsidR="006027FE" w:rsidRPr="00B147C6" w:rsidRDefault="006027FE" w:rsidP="00E119E5">
            <w:pPr>
              <w:pStyle w:val="NoSpacing"/>
              <w:jc w:val="both"/>
              <w:rPr>
                <w:rFonts w:ascii="Times New Roman" w:hAnsi="Times New Roman" w:cs="Times New Roman"/>
                <w:sz w:val="24"/>
                <w:szCs w:val="24"/>
                <w:lang w:val="sq-AL"/>
              </w:rPr>
            </w:pPr>
          </w:p>
          <w:p w14:paraId="1A34B0B6" w14:textId="77777777" w:rsidR="006027FE" w:rsidRPr="00B147C6" w:rsidRDefault="006027FE" w:rsidP="00E119E5">
            <w:pPr>
              <w:spacing w:line="276" w:lineRule="auto"/>
              <w:ind w:left="720"/>
              <w:jc w:val="both"/>
              <w:rPr>
                <w:rFonts w:ascii="Times New Roman" w:eastAsia="Times New Roman" w:hAnsi="Times New Roman" w:cs="Times New Roman"/>
                <w:bCs/>
                <w:sz w:val="24"/>
                <w:szCs w:val="24"/>
                <w:lang w:val="sq-AL"/>
              </w:rPr>
            </w:pPr>
          </w:p>
          <w:p w14:paraId="726BE731"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78FD0E13" w14:textId="77777777" w:rsidTr="00E119E5">
        <w:tc>
          <w:tcPr>
            <w:tcW w:w="6475" w:type="dxa"/>
          </w:tcPr>
          <w:p w14:paraId="4F9EF0DE" w14:textId="77777777" w:rsidR="006027FE" w:rsidRPr="00B147C6" w:rsidRDefault="006027FE" w:rsidP="00E119E5">
            <w:pPr>
              <w:spacing w:line="276" w:lineRule="auto"/>
              <w:jc w:val="both"/>
              <w:rPr>
                <w:rFonts w:ascii="Times New Roman" w:hAnsi="Times New Roman" w:cs="Times New Roman"/>
                <w:b/>
                <w:bCs/>
                <w:sz w:val="24"/>
                <w:szCs w:val="24"/>
                <w:lang w:val="sq-AL"/>
              </w:rPr>
            </w:pPr>
          </w:p>
        </w:tc>
        <w:tc>
          <w:tcPr>
            <w:tcW w:w="6475" w:type="dxa"/>
          </w:tcPr>
          <w:p w14:paraId="1F8B44D3" w14:textId="77777777" w:rsidR="006027FE" w:rsidRPr="00B147C6" w:rsidRDefault="006027FE" w:rsidP="00E119E5">
            <w:pPr>
              <w:spacing w:line="276" w:lineRule="auto"/>
              <w:jc w:val="both"/>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Pas nenit 10, të shtohet neni 10/1 me këtë përmbajtje:</w:t>
            </w:r>
          </w:p>
          <w:p w14:paraId="3CDC13C4" w14:textId="77777777" w:rsidR="006027FE" w:rsidRPr="00B147C6" w:rsidRDefault="006027FE" w:rsidP="00E119E5">
            <w:pPr>
              <w:spacing w:line="276" w:lineRule="auto"/>
              <w:jc w:val="center"/>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“Neni 10/1</w:t>
            </w:r>
          </w:p>
          <w:p w14:paraId="61EF1A1F" w14:textId="77777777" w:rsidR="006027FE" w:rsidRPr="00B147C6" w:rsidRDefault="006027FE" w:rsidP="00E119E5">
            <w:pPr>
              <w:spacing w:line="276" w:lineRule="auto"/>
              <w:jc w:val="center"/>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Ndarja e barabartë e votave</w:t>
            </w:r>
          </w:p>
          <w:p w14:paraId="2CCA01E3"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eastAsia="Times New Roman" w:hAnsi="Times New Roman" w:cs="Times New Roman"/>
                <w:bCs/>
                <w:sz w:val="24"/>
                <w:szCs w:val="24"/>
                <w:lang w:val="sq-AL"/>
              </w:rPr>
              <w:t xml:space="preserve">1.Komisioni hetimor i merr vendimet në përputhje me kërkesat e neneve 12 dhe 13 të ligjit </w:t>
            </w:r>
            <w:r w:rsidRPr="00B147C6">
              <w:rPr>
                <w:rFonts w:ascii="Times New Roman" w:hAnsi="Times New Roman" w:cs="Times New Roman"/>
                <w:sz w:val="24"/>
                <w:szCs w:val="24"/>
                <w:lang w:val="sq-AL"/>
              </w:rPr>
              <w:t>nr.8891, datë 02.05.2002 “Për organizimin dhe funksionimin e Komisioneve Hetimore të Kuvendit”.</w:t>
            </w:r>
          </w:p>
          <w:p w14:paraId="5CB72726"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2.Në rastin kur votat ndahen në mënyrë te barabarte, propozimi apo projektvendimi quhet i pezulluar dhe rimeret në shqyrtim në mbledhjen pasardhëse.Në rast se edhe në mbledhjen pasardhëse votat ndahen në mënyrë të barabartë, propozimi apo projektvendimi quhet i rrëzuar.”</w:t>
            </w:r>
          </w:p>
          <w:p w14:paraId="7965B3CB" w14:textId="77777777" w:rsidR="006027FE" w:rsidRPr="00B147C6" w:rsidRDefault="006027FE" w:rsidP="00E119E5">
            <w:pPr>
              <w:spacing w:line="276" w:lineRule="auto"/>
              <w:jc w:val="both"/>
              <w:rPr>
                <w:rFonts w:ascii="Times New Roman" w:eastAsia="Times New Roman" w:hAnsi="Times New Roman" w:cs="Times New Roman"/>
                <w:bCs/>
                <w:sz w:val="24"/>
                <w:szCs w:val="24"/>
                <w:lang w:val="sq-AL"/>
              </w:rPr>
            </w:pPr>
          </w:p>
          <w:p w14:paraId="4DAF6E87" w14:textId="77777777" w:rsidR="006027FE" w:rsidRPr="00B147C6" w:rsidRDefault="006027FE" w:rsidP="00E119E5">
            <w:pPr>
              <w:spacing w:line="276" w:lineRule="auto"/>
              <w:jc w:val="both"/>
              <w:rPr>
                <w:rFonts w:ascii="Times New Roman" w:hAnsi="Times New Roman" w:cs="Times New Roman"/>
                <w:sz w:val="24"/>
                <w:szCs w:val="24"/>
                <w:lang w:val="sq-AL"/>
              </w:rPr>
            </w:pPr>
          </w:p>
          <w:p w14:paraId="5E300D94" w14:textId="77777777" w:rsidR="006027FE" w:rsidRPr="00B147C6" w:rsidRDefault="006027FE" w:rsidP="00E119E5">
            <w:pPr>
              <w:spacing w:line="276" w:lineRule="auto"/>
              <w:jc w:val="both"/>
              <w:rPr>
                <w:rFonts w:ascii="Times New Roman" w:hAnsi="Times New Roman" w:cs="Times New Roman"/>
                <w:i/>
                <w:sz w:val="24"/>
                <w:szCs w:val="24"/>
                <w:lang w:val="sq-AL"/>
              </w:rPr>
            </w:pPr>
            <w:r w:rsidRPr="00B147C6">
              <w:rPr>
                <w:rFonts w:ascii="Times New Roman" w:hAnsi="Times New Roman" w:cs="Times New Roman"/>
                <w:b/>
                <w:sz w:val="24"/>
                <w:szCs w:val="24"/>
                <w:u w:val="single"/>
                <w:lang w:val="sq-AL"/>
              </w:rPr>
              <w:t>Koment PD</w:t>
            </w:r>
            <w:r w:rsidRPr="00B147C6">
              <w:rPr>
                <w:rFonts w:ascii="Times New Roman" w:hAnsi="Times New Roman" w:cs="Times New Roman"/>
                <w:sz w:val="24"/>
                <w:szCs w:val="24"/>
                <w:lang w:val="sq-AL"/>
              </w:rPr>
              <w:t xml:space="preserve">: </w:t>
            </w:r>
            <w:r w:rsidRPr="00B147C6">
              <w:rPr>
                <w:rFonts w:ascii="Times New Roman" w:hAnsi="Times New Roman" w:cs="Times New Roman"/>
                <w:i/>
                <w:sz w:val="24"/>
                <w:szCs w:val="24"/>
                <w:lang w:val="sq-AL"/>
              </w:rPr>
              <w:t xml:space="preserve">Ligji Nr. 8891/2002 dhe Rregullorja e Kuvendit nuk përmbajnë përcaktime për rastet e barazisë së votave, por nëse do t’i referohemi ligjit nr. 8480, datë 27.5.1999 “Për funksionimin e organeve kolegjiale të administratës shtetërore </w:t>
            </w:r>
            <w:r w:rsidRPr="00B147C6">
              <w:rPr>
                <w:rFonts w:ascii="Times New Roman" w:hAnsi="Times New Roman" w:cs="Times New Roman"/>
                <w:i/>
                <w:sz w:val="24"/>
                <w:szCs w:val="24"/>
                <w:lang w:val="sq-AL"/>
              </w:rPr>
              <w:lastRenderedPageBreak/>
              <w:t>dhe të enteve publike”, në nenin 15, pika 1 parashikohet se “Në rastet kur rezultati i votimit është i barabartë dhe votimi nuk ka qenë i fshehtë, vota e kryetarit është vendimtare.”</w:t>
            </w:r>
          </w:p>
          <w:p w14:paraId="3C17D2C1" w14:textId="169D4A73" w:rsidR="006027FE" w:rsidRPr="00B147C6" w:rsidRDefault="006027FE" w:rsidP="00E119E5">
            <w:pPr>
              <w:spacing w:line="276" w:lineRule="auto"/>
              <w:jc w:val="both"/>
              <w:rPr>
                <w:rFonts w:ascii="Times New Roman" w:eastAsia="Times New Roman" w:hAnsi="Times New Roman" w:cs="Times New Roman"/>
                <w:bCs/>
                <w:sz w:val="24"/>
                <w:szCs w:val="24"/>
                <w:lang w:val="sq-AL"/>
              </w:rPr>
            </w:pPr>
          </w:p>
        </w:tc>
      </w:tr>
      <w:tr w:rsidR="006027FE" w:rsidRPr="00B147C6" w14:paraId="31C3BE98" w14:textId="77777777" w:rsidTr="00E119E5">
        <w:tc>
          <w:tcPr>
            <w:tcW w:w="6475" w:type="dxa"/>
          </w:tcPr>
          <w:p w14:paraId="1F11F88C"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lastRenderedPageBreak/>
              <w:t>Neni  11</w:t>
            </w:r>
          </w:p>
          <w:p w14:paraId="0F78E043"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Rradha e votimit</w:t>
            </w:r>
          </w:p>
          <w:p w14:paraId="2B40362B"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1. Të gjitha çështjet që lidhen me zbatimin e Rregullores shqyrtohen dhe vendosen menjëherë sapo paraqiten.</w:t>
            </w:r>
          </w:p>
          <w:p w14:paraId="596AE291"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 xml:space="preserve">2. Kundërpropozimet apo amendamentet votohen përpara propozimeve apo projektvendimeve. </w:t>
            </w:r>
          </w:p>
          <w:p w14:paraId="7482B16F"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3. Votimi për projektvendimet bëhet duke hedhur në votim amendamentet përpara projektvendimit. Në rast se ka disa amendamente për të njëjtën dispozitë, atëherë votimi fillon me tekstin që largohet më shumë nga teksti i projektvendimit. Në fillim votohet për tekstet që, plotësisht apo pjesërisht, shfuqizojnë projektvendimin, pastaj ato që ndryshojnë dhe në fund ato që shtojnë.</w:t>
            </w:r>
          </w:p>
        </w:tc>
        <w:tc>
          <w:tcPr>
            <w:tcW w:w="6475" w:type="dxa"/>
          </w:tcPr>
          <w:p w14:paraId="54DDEA95" w14:textId="77777777" w:rsidR="006027FE" w:rsidRPr="00B147C6" w:rsidRDefault="006027FE" w:rsidP="00E119E5">
            <w:pPr>
              <w:pStyle w:val="BodyText"/>
              <w:spacing w:line="276" w:lineRule="auto"/>
              <w:rPr>
                <w:b/>
                <w:bCs/>
                <w:u w:val="single"/>
                <w:lang w:val="sq-AL"/>
              </w:rPr>
            </w:pPr>
            <w:r w:rsidRPr="00B147C6">
              <w:rPr>
                <w:b/>
                <w:bCs/>
                <w:u w:val="single"/>
                <w:lang w:val="sq-AL"/>
              </w:rPr>
              <w:t>Në nenin 11, pika 1 të riformulohet:</w:t>
            </w:r>
          </w:p>
          <w:p w14:paraId="607D2853" w14:textId="77777777" w:rsidR="006027FE" w:rsidRPr="00B147C6" w:rsidRDefault="006027FE" w:rsidP="00E119E5">
            <w:pPr>
              <w:pStyle w:val="BodyText"/>
              <w:spacing w:line="276" w:lineRule="auto"/>
              <w:rPr>
                <w:b/>
                <w:bCs/>
                <w:u w:val="single"/>
                <w:lang w:val="sq-AL"/>
              </w:rPr>
            </w:pPr>
          </w:p>
          <w:p w14:paraId="3C80DBF5"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b/>
                <w:bCs/>
                <w:sz w:val="24"/>
                <w:szCs w:val="24"/>
                <w:lang w:val="sq-AL"/>
              </w:rPr>
              <w:t>“</w:t>
            </w:r>
            <w:r w:rsidRPr="00B147C6">
              <w:rPr>
                <w:rFonts w:ascii="Times New Roman" w:hAnsi="Times New Roman" w:cs="Times New Roman"/>
                <w:sz w:val="24"/>
                <w:szCs w:val="24"/>
                <w:lang w:val="sq-AL"/>
              </w:rPr>
              <w:t>1. Të gjitha çështjet që lidhen me zbatimin e Rregullores vendosen në rendin e ditës sapo paraqiten dhe shqyrtohen menjëherë nga Komisioni.”</w:t>
            </w:r>
          </w:p>
          <w:p w14:paraId="36831DBF" w14:textId="77777777" w:rsidR="006027FE" w:rsidRPr="00B147C6" w:rsidRDefault="006027FE" w:rsidP="00E119E5">
            <w:pPr>
              <w:pStyle w:val="BodyText"/>
              <w:spacing w:line="276" w:lineRule="auto"/>
              <w:rPr>
                <w:bCs/>
                <w:lang w:val="sq-AL"/>
              </w:rPr>
            </w:pPr>
            <w:r w:rsidRPr="00B147C6">
              <w:rPr>
                <w:b/>
                <w:bCs/>
                <w:u w:val="single"/>
                <w:lang w:val="sq-AL"/>
              </w:rPr>
              <w:t>Koment PD</w:t>
            </w:r>
            <w:r w:rsidRPr="00B147C6">
              <w:rPr>
                <w:bCs/>
                <w:lang w:val="sq-AL"/>
              </w:rPr>
              <w:t xml:space="preserve">: </w:t>
            </w:r>
            <w:r w:rsidRPr="00B147C6">
              <w:rPr>
                <w:bCs/>
                <w:i/>
                <w:lang w:val="sq-AL"/>
              </w:rPr>
              <w:t>Riformulimi nuk ndryshon asgjë në thelb.</w:t>
            </w:r>
            <w:r w:rsidRPr="00B147C6">
              <w:rPr>
                <w:bCs/>
                <w:lang w:val="sq-AL"/>
              </w:rPr>
              <w:t xml:space="preserve"> </w:t>
            </w:r>
          </w:p>
          <w:p w14:paraId="5F18F6C3" w14:textId="77777777" w:rsidR="006027FE" w:rsidRPr="00B147C6" w:rsidRDefault="006027FE" w:rsidP="00E119E5">
            <w:pPr>
              <w:pStyle w:val="BodyText"/>
              <w:spacing w:line="276" w:lineRule="auto"/>
              <w:rPr>
                <w:bCs/>
                <w:lang w:val="sq-AL"/>
              </w:rPr>
            </w:pPr>
          </w:p>
          <w:p w14:paraId="5099A7B6" w14:textId="77777777" w:rsidR="006027FE" w:rsidRPr="00B147C6" w:rsidRDefault="006027FE" w:rsidP="006027FE">
            <w:pPr>
              <w:spacing w:line="276" w:lineRule="auto"/>
              <w:jc w:val="both"/>
              <w:rPr>
                <w:rFonts w:ascii="Times New Roman" w:hAnsi="Times New Roman" w:cs="Times New Roman"/>
                <w:b/>
                <w:bCs/>
                <w:u w:val="single"/>
                <w:lang w:val="sq-AL"/>
              </w:rPr>
            </w:pPr>
          </w:p>
        </w:tc>
      </w:tr>
      <w:tr w:rsidR="006027FE" w:rsidRPr="00B147C6" w14:paraId="7F427E88" w14:textId="77777777" w:rsidTr="00E119E5">
        <w:tc>
          <w:tcPr>
            <w:tcW w:w="6475" w:type="dxa"/>
          </w:tcPr>
          <w:p w14:paraId="3D73A004" w14:textId="77777777" w:rsidR="006027FE" w:rsidRPr="00B147C6" w:rsidRDefault="006027FE" w:rsidP="00E119E5">
            <w:pPr>
              <w:spacing w:line="276" w:lineRule="auto"/>
              <w:jc w:val="both"/>
              <w:rPr>
                <w:rFonts w:ascii="Times New Roman" w:hAnsi="Times New Roman" w:cs="Times New Roman"/>
                <w:b/>
                <w:bCs/>
                <w:sz w:val="24"/>
                <w:szCs w:val="24"/>
                <w:lang w:val="sq-AL"/>
              </w:rPr>
            </w:pPr>
          </w:p>
          <w:p w14:paraId="17CE8848"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Neni 12</w:t>
            </w:r>
          </w:p>
          <w:p w14:paraId="694EE8ED"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Mënyra e votimit</w:t>
            </w:r>
          </w:p>
          <w:p w14:paraId="134AC3D6" w14:textId="77777777" w:rsidR="006027FE" w:rsidRPr="00B147C6" w:rsidRDefault="006027FE" w:rsidP="00E119E5">
            <w:pPr>
              <w:pStyle w:val="BodyText"/>
              <w:spacing w:line="276" w:lineRule="auto"/>
              <w:rPr>
                <w:lang w:val="sq-AL"/>
              </w:rPr>
            </w:pPr>
            <w:r w:rsidRPr="00B147C6">
              <w:rPr>
                <w:lang w:val="sq-AL"/>
              </w:rPr>
              <w:t>1. Votimi i hapur bëhet me ngritjen e dorës. Votimi nominal bëhet sipas rendit alfabetik.</w:t>
            </w:r>
          </w:p>
          <w:p w14:paraId="3647A642"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2. Votimi i fshehtë kryhet me fletë votimi të hedhura në kuti. Fleta e votimit përgatitet nga Kryetari dhe zv/Kryetari i Komisionit, (në mungesë të këtij të fundit, nga një anëtar i të njëjtës forcë politike) të cilët kujdesen që në fletët e votimit anëtarët të mund të shprehin qartë vullnetin e tyre nëpërmjet vendosjes së shenjave në kuadratet pranë propozimit apo alternativave të përfshira në fletë. Procedura e votimit duhet të respektojë plotësisht dhe jashtë çdo dyshimi të mundshëm fshehtësinë e votimit.</w:t>
            </w:r>
          </w:p>
          <w:p w14:paraId="75C210AF"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 xml:space="preserve">3. Kërkesa për votim nominal ose të fshehtë duhet të paraqitet përpara fillimit të votimit. Votimi i fshehtë ose nominal bëhet </w:t>
            </w:r>
            <w:r w:rsidRPr="00B147C6">
              <w:rPr>
                <w:rFonts w:ascii="Times New Roman" w:hAnsi="Times New Roman" w:cs="Times New Roman"/>
                <w:sz w:val="24"/>
                <w:szCs w:val="24"/>
                <w:lang w:val="sq-AL"/>
              </w:rPr>
              <w:lastRenderedPageBreak/>
              <w:t xml:space="preserve">sipas pikës 3 të nenit 13 të ligjit nr.8891, datë 02.05.2002 “Për organizimin dhe funksionimin e komisioneve hetimore të Kuvendit”. Kur Komisioni vendos për votim të fshehtë, mbledhja e Komisionit ndërpritet për kohën e nevojshme për përgatitjen e procedurave të votimit të fshehtë. </w:t>
            </w:r>
          </w:p>
          <w:p w14:paraId="3106FA31"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73B903F0" w14:textId="77777777" w:rsidR="006027FE" w:rsidRPr="00B147C6" w:rsidRDefault="006027FE" w:rsidP="00E119E5">
            <w:pPr>
              <w:spacing w:line="276" w:lineRule="auto"/>
              <w:jc w:val="both"/>
              <w:rPr>
                <w:rFonts w:ascii="Times New Roman" w:eastAsia="Times New Roman" w:hAnsi="Times New Roman" w:cs="Times New Roman"/>
                <w:b/>
                <w:bCs/>
                <w:sz w:val="24"/>
                <w:szCs w:val="24"/>
                <w:u w:val="single"/>
                <w:lang w:val="sq-AL"/>
              </w:rPr>
            </w:pPr>
          </w:p>
          <w:p w14:paraId="1BD8FBBC" w14:textId="77777777" w:rsidR="006027FE" w:rsidRPr="00B147C6" w:rsidRDefault="006027FE" w:rsidP="00E119E5">
            <w:pPr>
              <w:spacing w:line="276" w:lineRule="auto"/>
              <w:jc w:val="both"/>
              <w:rPr>
                <w:rFonts w:ascii="Times New Roman" w:eastAsia="Times New Roman" w:hAnsi="Times New Roman" w:cs="Times New Roman"/>
                <w:b/>
                <w:bCs/>
                <w:sz w:val="24"/>
                <w:szCs w:val="24"/>
                <w:u w:val="single"/>
                <w:lang w:val="sq-AL"/>
              </w:rPr>
            </w:pPr>
            <w:r w:rsidRPr="00B147C6">
              <w:rPr>
                <w:rFonts w:ascii="Times New Roman" w:eastAsia="Times New Roman" w:hAnsi="Times New Roman" w:cs="Times New Roman"/>
                <w:b/>
                <w:bCs/>
                <w:sz w:val="24"/>
                <w:szCs w:val="24"/>
                <w:u w:val="single"/>
                <w:lang w:val="sq-AL"/>
              </w:rPr>
              <w:t>Neni 12 të riformulohet, si vijon:</w:t>
            </w:r>
          </w:p>
          <w:p w14:paraId="6E3E2459" w14:textId="77777777" w:rsidR="006027FE" w:rsidRPr="00B147C6" w:rsidRDefault="006027FE" w:rsidP="00E119E5">
            <w:pPr>
              <w:spacing w:after="200" w:line="276" w:lineRule="auto"/>
              <w:jc w:val="both"/>
              <w:rPr>
                <w:rFonts w:ascii="Times New Roman" w:eastAsia="Calibri" w:hAnsi="Times New Roman" w:cs="Times New Roman"/>
                <w:b/>
                <w:sz w:val="24"/>
                <w:szCs w:val="24"/>
                <w:u w:val="single"/>
                <w:lang w:val="sq-AL"/>
              </w:rPr>
            </w:pPr>
          </w:p>
          <w:p w14:paraId="61056E5B" w14:textId="77777777" w:rsidR="006027FE" w:rsidRPr="00B147C6" w:rsidRDefault="006027FE" w:rsidP="00E119E5">
            <w:pPr>
              <w:spacing w:after="200" w:line="276" w:lineRule="auto"/>
              <w:jc w:val="both"/>
              <w:rPr>
                <w:rFonts w:ascii="Times New Roman" w:eastAsia="Calibri" w:hAnsi="Times New Roman" w:cs="Times New Roman"/>
                <w:b/>
                <w:bCs/>
                <w:sz w:val="24"/>
                <w:szCs w:val="24"/>
                <w:lang w:val="sq-AL"/>
              </w:rPr>
            </w:pPr>
            <w:r w:rsidRPr="00B147C6">
              <w:rPr>
                <w:rFonts w:ascii="Times New Roman" w:eastAsia="Calibri" w:hAnsi="Times New Roman" w:cs="Times New Roman"/>
                <w:b/>
                <w:bCs/>
                <w:sz w:val="24"/>
                <w:szCs w:val="24"/>
                <w:lang w:val="sq-AL"/>
              </w:rPr>
              <w:t>“Neni 12</w:t>
            </w:r>
          </w:p>
          <w:p w14:paraId="286774FF" w14:textId="77777777" w:rsidR="006027FE" w:rsidRPr="00B147C6" w:rsidRDefault="006027FE" w:rsidP="00E119E5">
            <w:pPr>
              <w:spacing w:after="200" w:line="276" w:lineRule="auto"/>
              <w:jc w:val="both"/>
              <w:rPr>
                <w:rFonts w:ascii="Times New Roman" w:eastAsia="Calibri" w:hAnsi="Times New Roman" w:cs="Times New Roman"/>
                <w:b/>
                <w:bCs/>
                <w:sz w:val="24"/>
                <w:szCs w:val="24"/>
                <w:lang w:val="sq-AL"/>
              </w:rPr>
            </w:pPr>
            <w:r w:rsidRPr="00B147C6">
              <w:rPr>
                <w:rFonts w:ascii="Times New Roman" w:eastAsia="Calibri" w:hAnsi="Times New Roman" w:cs="Times New Roman"/>
                <w:b/>
                <w:bCs/>
                <w:sz w:val="24"/>
                <w:szCs w:val="24"/>
                <w:lang w:val="sq-AL"/>
              </w:rPr>
              <w:t>Mënyra e votimit</w:t>
            </w:r>
          </w:p>
          <w:p w14:paraId="24002F9C" w14:textId="77777777" w:rsidR="006027FE" w:rsidRPr="00B147C6" w:rsidRDefault="006027FE" w:rsidP="006027FE">
            <w:pPr>
              <w:numPr>
                <w:ilvl w:val="0"/>
                <w:numId w:val="2"/>
              </w:numPr>
              <w:spacing w:after="200" w:line="276" w:lineRule="auto"/>
              <w:contextualSpacing/>
              <w:jc w:val="both"/>
              <w:rPr>
                <w:rFonts w:ascii="Times New Roman" w:eastAsia="Calibri" w:hAnsi="Times New Roman" w:cs="Times New Roman"/>
                <w:bCs/>
                <w:sz w:val="24"/>
                <w:szCs w:val="24"/>
                <w:lang w:val="sq-AL"/>
              </w:rPr>
            </w:pPr>
            <w:r w:rsidRPr="00B147C6">
              <w:rPr>
                <w:rFonts w:ascii="Times New Roman" w:eastAsia="Calibri" w:hAnsi="Times New Roman" w:cs="Times New Roman"/>
                <w:bCs/>
                <w:sz w:val="24"/>
                <w:szCs w:val="24"/>
                <w:lang w:val="sq-AL"/>
              </w:rPr>
              <w:t>Votimi në Komision, si rregull bëhet i hapur,  me ngritjen e dorës.</w:t>
            </w:r>
          </w:p>
          <w:p w14:paraId="362F2666" w14:textId="77777777" w:rsidR="006027FE" w:rsidRPr="00B147C6" w:rsidRDefault="006027FE" w:rsidP="006027FE">
            <w:pPr>
              <w:numPr>
                <w:ilvl w:val="0"/>
                <w:numId w:val="2"/>
              </w:numPr>
              <w:spacing w:after="200" w:line="276" w:lineRule="auto"/>
              <w:contextualSpacing/>
              <w:jc w:val="both"/>
              <w:rPr>
                <w:rFonts w:ascii="Times New Roman" w:eastAsia="Calibri" w:hAnsi="Times New Roman" w:cs="Times New Roman"/>
                <w:bCs/>
                <w:sz w:val="24"/>
                <w:szCs w:val="24"/>
                <w:lang w:val="sq-AL"/>
              </w:rPr>
            </w:pPr>
            <w:r w:rsidRPr="00B147C6">
              <w:rPr>
                <w:rFonts w:ascii="Times New Roman" w:eastAsia="Calibri" w:hAnsi="Times New Roman" w:cs="Times New Roman"/>
                <w:bCs/>
                <w:sz w:val="24"/>
                <w:szCs w:val="24"/>
                <w:lang w:val="sq-AL"/>
              </w:rPr>
              <w:t>Me kërkesën e të paktën tre anëtarëve, votimi bëhet nominal ose i fshehtë .</w:t>
            </w:r>
          </w:p>
          <w:p w14:paraId="49E0EFC5" w14:textId="77777777" w:rsidR="006027FE" w:rsidRPr="00B147C6" w:rsidRDefault="006027FE" w:rsidP="006027FE">
            <w:pPr>
              <w:numPr>
                <w:ilvl w:val="0"/>
                <w:numId w:val="2"/>
              </w:num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Votimi nominal bëhet sipas rendit alfabetik.</w:t>
            </w:r>
          </w:p>
          <w:p w14:paraId="555B34CD" w14:textId="77777777" w:rsidR="006027FE" w:rsidRPr="00B147C6" w:rsidRDefault="006027FE" w:rsidP="006027FE">
            <w:pPr>
              <w:numPr>
                <w:ilvl w:val="0"/>
                <w:numId w:val="2"/>
              </w:numPr>
              <w:spacing w:after="200" w:line="276" w:lineRule="auto"/>
              <w:contextualSpacing/>
              <w:jc w:val="both"/>
              <w:rPr>
                <w:rFonts w:ascii="Times New Roman" w:eastAsia="Calibri" w:hAnsi="Times New Roman" w:cs="Times New Roman"/>
                <w:sz w:val="24"/>
                <w:szCs w:val="24"/>
                <w:lang w:val="sq-AL"/>
              </w:rPr>
            </w:pPr>
            <w:r w:rsidRPr="00B147C6">
              <w:rPr>
                <w:rFonts w:ascii="Times New Roman" w:eastAsia="Calibri" w:hAnsi="Times New Roman" w:cs="Times New Roman"/>
                <w:sz w:val="24"/>
                <w:szCs w:val="24"/>
                <w:lang w:val="sq-AL"/>
              </w:rPr>
              <w:t xml:space="preserve">Votimi i fshehtë kryhet me fletë votimi të hedhura në kuti. Fleta e votimit përgatitet nga Kryetari dhe zv/Kryetari i Komisionit, (në mungesë të këtij të fundit, nga një anëtar i të njëjtës forcë politike) të cilët kujdesen </w:t>
            </w:r>
            <w:r w:rsidRPr="00B147C6">
              <w:rPr>
                <w:rFonts w:ascii="Times New Roman" w:eastAsia="Calibri" w:hAnsi="Times New Roman" w:cs="Times New Roman"/>
                <w:sz w:val="24"/>
                <w:szCs w:val="24"/>
                <w:lang w:val="sq-AL"/>
              </w:rPr>
              <w:lastRenderedPageBreak/>
              <w:t>që në fletët e votimit anëtarët të mund të shprehin qartë vullnetin e tyre nëpërmjet vendosjes së shenjave në kuadratet pranë propozimit apo alternativave të përfshira në fletë. Procedura e votimit duhet të respektojë plotësisht dhe jashtë çdo dyshimi të mundshëm fshehtësinë e votimit.</w:t>
            </w:r>
          </w:p>
          <w:p w14:paraId="27058D51" w14:textId="77777777" w:rsidR="006027FE" w:rsidRPr="00B147C6" w:rsidRDefault="006027FE" w:rsidP="006027FE">
            <w:pPr>
              <w:numPr>
                <w:ilvl w:val="0"/>
                <w:numId w:val="2"/>
              </w:numPr>
              <w:spacing w:after="200" w:line="276" w:lineRule="auto"/>
              <w:contextualSpacing/>
              <w:jc w:val="both"/>
              <w:rPr>
                <w:rFonts w:ascii="Times New Roman" w:eastAsia="Calibri" w:hAnsi="Times New Roman" w:cs="Times New Roman"/>
                <w:b/>
                <w:sz w:val="24"/>
                <w:szCs w:val="24"/>
                <w:u w:val="single"/>
                <w:lang w:val="sq-AL"/>
              </w:rPr>
            </w:pPr>
            <w:r w:rsidRPr="00B147C6">
              <w:rPr>
                <w:rFonts w:ascii="Times New Roman" w:eastAsia="Calibri" w:hAnsi="Times New Roman" w:cs="Times New Roman"/>
                <w:sz w:val="24"/>
                <w:szCs w:val="24"/>
                <w:lang w:val="sq-AL"/>
              </w:rPr>
              <w:t>Kërkesa për votim nominal ose të fshehtë duhet të paraqitet përpara fillimit të votimit. Votimi i fshehtë  ose nominal bëhet sipas përcaktimeve të nenit 59 dhe 60 të Rregullores së Kuvendit Kur Komisioni vendos për votim të fshehtë, mbledhja e Komisionit ndërpritet për kohën e nevojshme për përgatitjen e procedurave të votimit të fshehtë.</w:t>
            </w:r>
          </w:p>
          <w:p w14:paraId="1B0B2509" w14:textId="77777777" w:rsidR="006027FE" w:rsidRPr="00B147C6" w:rsidRDefault="006027FE" w:rsidP="00E119E5">
            <w:pPr>
              <w:ind w:left="360"/>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t>Ky propozim bëhet me qëllim harmonizimin me përcaktimet e ligjit nr. 8891, datë 2.5.2002 “Për organizimin dhe funksionimin e komisioneve hetimore të Kuvendit”, dhe duke referuar në përcaktimet e nenit 59 dhe 60 të Rregullores së Kuvendit.</w:t>
            </w:r>
          </w:p>
          <w:p w14:paraId="15987E1F" w14:textId="77777777" w:rsidR="006027FE" w:rsidRPr="00B147C6" w:rsidRDefault="006027FE" w:rsidP="00E119E5">
            <w:pPr>
              <w:ind w:left="360"/>
              <w:jc w:val="both"/>
              <w:rPr>
                <w:rFonts w:ascii="Times New Roman" w:hAnsi="Times New Roman" w:cs="Times New Roman"/>
                <w:b/>
                <w:sz w:val="24"/>
                <w:szCs w:val="24"/>
                <w:lang w:val="sq-AL"/>
              </w:rPr>
            </w:pPr>
          </w:p>
          <w:p w14:paraId="162B396A" w14:textId="77777777" w:rsidR="006027FE" w:rsidRPr="00B147C6" w:rsidRDefault="006027FE" w:rsidP="00E119E5">
            <w:pPr>
              <w:ind w:left="360"/>
              <w:jc w:val="both"/>
              <w:rPr>
                <w:rFonts w:ascii="Times New Roman" w:hAnsi="Times New Roman" w:cs="Times New Roman"/>
                <w:i/>
                <w:sz w:val="24"/>
                <w:szCs w:val="24"/>
                <w:lang w:val="sq-AL"/>
              </w:rPr>
            </w:pPr>
            <w:r w:rsidRPr="00B147C6">
              <w:rPr>
                <w:rFonts w:ascii="Times New Roman" w:hAnsi="Times New Roman" w:cs="Times New Roman"/>
                <w:b/>
                <w:sz w:val="24"/>
                <w:szCs w:val="24"/>
                <w:u w:val="single"/>
                <w:lang w:val="sq-AL"/>
              </w:rPr>
              <w:t>Koment PD</w:t>
            </w:r>
            <w:r w:rsidRPr="00B147C6">
              <w:rPr>
                <w:rFonts w:ascii="Times New Roman" w:hAnsi="Times New Roman" w:cs="Times New Roman"/>
                <w:sz w:val="24"/>
                <w:szCs w:val="24"/>
                <w:lang w:val="sq-AL"/>
              </w:rPr>
              <w:t>:</w:t>
            </w:r>
            <w:r w:rsidRPr="00B147C6">
              <w:rPr>
                <w:rFonts w:ascii="Times New Roman" w:hAnsi="Times New Roman" w:cs="Times New Roman"/>
                <w:b/>
                <w:sz w:val="24"/>
                <w:szCs w:val="24"/>
                <w:lang w:val="sq-AL"/>
              </w:rPr>
              <w:t xml:space="preserve"> </w:t>
            </w:r>
            <w:r w:rsidRPr="00B147C6">
              <w:rPr>
                <w:rFonts w:ascii="Times New Roman" w:hAnsi="Times New Roman" w:cs="Times New Roman"/>
                <w:i/>
                <w:sz w:val="24"/>
                <w:szCs w:val="24"/>
                <w:lang w:val="sq-AL"/>
              </w:rPr>
              <w:t>Pika 5 është një riformulim i pikës 3, e cila referon drejtpërdrejtë në nenin 13, pika 3 të ligjit nr. 8891/2002. Duhet sjellim në vëmendje se mënyra e organizimit dhe funksionimit të Komisioneve Hetimore rregullohet nga ligji i posacëm dhe vetëm për atë aspekte që nuk rregullohen nga ligji, zbatohet Rregullorja e Kuvendit. Pra, Rregullorja ka një funksion komplementar, në raport me ligjin e posacëm. Në këtë kuptim, kur dispozita e Rregullores së Brendshme të Komisionit është harmonizuar me ligjin e posacëm, nuk ka nevojë për riformulime të mëtejshme.</w:t>
            </w:r>
          </w:p>
          <w:p w14:paraId="13465C4C" w14:textId="77777777" w:rsidR="006027FE" w:rsidRPr="00B147C6" w:rsidRDefault="006027FE" w:rsidP="00E119E5">
            <w:pPr>
              <w:ind w:left="360"/>
              <w:jc w:val="both"/>
              <w:rPr>
                <w:rFonts w:ascii="Times New Roman" w:hAnsi="Times New Roman" w:cs="Times New Roman"/>
                <w:b/>
                <w:color w:val="7030A0"/>
                <w:sz w:val="24"/>
                <w:szCs w:val="24"/>
                <w:u w:val="single"/>
                <w:lang w:val="sq-AL"/>
              </w:rPr>
            </w:pPr>
          </w:p>
          <w:p w14:paraId="1C0ECFB1" w14:textId="77777777" w:rsidR="006027FE" w:rsidRPr="00B147C6" w:rsidRDefault="006027FE" w:rsidP="006027FE">
            <w:pPr>
              <w:ind w:left="360"/>
              <w:jc w:val="both"/>
              <w:rPr>
                <w:rFonts w:ascii="Times New Roman" w:hAnsi="Times New Roman" w:cs="Times New Roman"/>
                <w:sz w:val="24"/>
                <w:szCs w:val="24"/>
                <w:lang w:val="sq-AL"/>
              </w:rPr>
            </w:pPr>
          </w:p>
        </w:tc>
      </w:tr>
      <w:tr w:rsidR="006027FE" w:rsidRPr="00B147C6" w14:paraId="034E1058" w14:textId="77777777" w:rsidTr="00E119E5">
        <w:tc>
          <w:tcPr>
            <w:tcW w:w="6475" w:type="dxa"/>
          </w:tcPr>
          <w:p w14:paraId="34FD2151"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lastRenderedPageBreak/>
              <w:t>Neni 13</w:t>
            </w:r>
          </w:p>
          <w:p w14:paraId="6DF3E848" w14:textId="77777777" w:rsidR="006027FE" w:rsidRPr="00B147C6" w:rsidRDefault="006027FE" w:rsidP="00E119E5">
            <w:pPr>
              <w:pStyle w:val="Heading1"/>
              <w:spacing w:line="276" w:lineRule="auto"/>
              <w:jc w:val="both"/>
              <w:outlineLvl w:val="0"/>
              <w:rPr>
                <w:lang w:val="sq-AL"/>
              </w:rPr>
            </w:pPr>
            <w:r w:rsidRPr="00B147C6">
              <w:rPr>
                <w:lang w:val="sq-AL"/>
              </w:rPr>
              <w:t>Procesverbali  i mbledhjes</w:t>
            </w:r>
          </w:p>
          <w:p w14:paraId="4122F36A"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lastRenderedPageBreak/>
              <w:t>1. Sekretari i Komisionit merr masat e nevojshme për mbajtjen e procesverbalit të mbledhjes së Komisionit  nga sekretarët administrativë të vënë në dispozicion të Komisionit.</w:t>
            </w:r>
          </w:p>
          <w:p w14:paraId="74E0FAA7"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2. Në procesverbal shënohen anëtarët që kanë marrë pjesë në mbledhje, çështjet që janë shqyrtuar, diskutimet e pjesëmarrësve, vendimmarrja, forma dhe rezultati i votimeve. Procesverbali nënshkruhet nga Kryetari dhe/ose sekretari.</w:t>
            </w:r>
          </w:p>
          <w:p w14:paraId="75FCCE01"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3. Çdo anëtar i Komisionit ka të drejtë të verifikojë përmbajtjen e procesverbalit dhe të paraqesë objeksionet e veta, të cilat i bëhen të ditura Komisionit në mbledhjen pasardhëse.</w:t>
            </w:r>
          </w:p>
          <w:p w14:paraId="7E77E795"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4. Vendimet e Komisionit, së bashku me procesverbalet përkatëse, mbahen në sekretarinë e Komisionit dhe i vihen në dispozicion çdo anëtari, me kërkesë të tij.</w:t>
            </w:r>
          </w:p>
          <w:p w14:paraId="58FC3CA2"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5. Çdo anëtar i Komisionit, mund të kërkojë që të shënohet në procesverbal fakti se ai ka votuar kundër vendimit të marrë, si dhe arsyet e votimit kundër.</w:t>
            </w:r>
          </w:p>
          <w:p w14:paraId="5FAEF648"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6. Sekretarët administrativ të vënë në dispozicion të Komisionit, shënojnë në një regjistër të veçantë, çdo vendim, propozim, amendament, kërkesë, apo akt tjetër që ka lidhje me veprimtarinë e Komisionit. Numërimi i vendimeve të Komisionit, bëhet sipas rradhës së miratimit të tyre.</w:t>
            </w:r>
          </w:p>
          <w:p w14:paraId="562B036B"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4B2F02DA" w14:textId="77777777" w:rsidR="006027FE" w:rsidRPr="00B147C6" w:rsidRDefault="006027FE" w:rsidP="00E119E5">
            <w:pPr>
              <w:jc w:val="both"/>
              <w:rPr>
                <w:rFonts w:ascii="Times New Roman" w:hAnsi="Times New Roman" w:cs="Times New Roman"/>
                <w:color w:val="7030A0"/>
                <w:sz w:val="24"/>
                <w:szCs w:val="24"/>
                <w:lang w:val="sq-AL"/>
              </w:rPr>
            </w:pPr>
            <w:r w:rsidRPr="00B147C6">
              <w:rPr>
                <w:rFonts w:ascii="Times New Roman" w:hAnsi="Times New Roman" w:cs="Times New Roman"/>
                <w:b/>
                <w:bCs/>
                <w:color w:val="7030A0"/>
                <w:sz w:val="24"/>
                <w:szCs w:val="24"/>
                <w:lang w:val="sq-AL"/>
              </w:rPr>
              <w:lastRenderedPageBreak/>
              <w:t>Neni 13 të riformulohet si vijon:</w:t>
            </w:r>
          </w:p>
          <w:p w14:paraId="658D3D02" w14:textId="77777777" w:rsidR="006027FE" w:rsidRPr="00B147C6" w:rsidRDefault="006027FE" w:rsidP="00E119E5">
            <w:pPr>
              <w:jc w:val="both"/>
              <w:rPr>
                <w:rFonts w:ascii="Times New Roman" w:hAnsi="Times New Roman" w:cs="Times New Roman"/>
                <w:color w:val="7030A0"/>
                <w:sz w:val="24"/>
                <w:szCs w:val="24"/>
                <w:lang w:val="sq-AL"/>
              </w:rPr>
            </w:pPr>
          </w:p>
          <w:p w14:paraId="766A716E" w14:textId="77777777" w:rsidR="006027FE" w:rsidRPr="00B147C6" w:rsidRDefault="006027FE" w:rsidP="00E119E5">
            <w:pPr>
              <w:spacing w:line="276" w:lineRule="auto"/>
              <w:jc w:val="center"/>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lastRenderedPageBreak/>
              <w:t>“Neni 13</w:t>
            </w:r>
          </w:p>
          <w:p w14:paraId="6C8E84E4" w14:textId="77777777" w:rsidR="006027FE" w:rsidRPr="00B147C6" w:rsidRDefault="006027FE" w:rsidP="00E119E5">
            <w:pPr>
              <w:pStyle w:val="Heading1"/>
              <w:spacing w:line="276" w:lineRule="auto"/>
              <w:outlineLvl w:val="0"/>
              <w:rPr>
                <w:lang w:val="sq-AL"/>
              </w:rPr>
            </w:pPr>
            <w:r w:rsidRPr="00B147C6">
              <w:rPr>
                <w:lang w:val="sq-AL"/>
              </w:rPr>
              <w:t>Procesverbali  i mbledhjes</w:t>
            </w:r>
          </w:p>
          <w:p w14:paraId="328D0974"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1. Sekretari i Komisionit merr masat e nevojshme për mbajtjen e procesverbalit të mbledhjes së Komisionit  nga sekretarët administrativë të vënë në dispozicion të Komisionit.</w:t>
            </w:r>
          </w:p>
          <w:p w14:paraId="67B06CE6"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 xml:space="preserve">2. Në procesverbal shënohen anëtarët që kanë marrë pjesë në mbledhje, çështjet që janë shqyrtuar, diskutimet e pjesëmarrësve, vendimmarrja, forma dhe rezultati i votimeve. Procesverbali nënshkruhet nga Kryetari dhe sekretari </w:t>
            </w:r>
            <w:r w:rsidRPr="00B147C6">
              <w:rPr>
                <w:rFonts w:ascii="Times New Roman" w:hAnsi="Times New Roman" w:cs="Times New Roman"/>
                <w:b/>
                <w:bCs/>
                <w:color w:val="7030A0"/>
                <w:sz w:val="24"/>
                <w:szCs w:val="24"/>
                <w:lang w:val="sq-AL"/>
              </w:rPr>
              <w:t>dhe miratohet nga Komisioni në mbledhjen pasardhëse.</w:t>
            </w:r>
          </w:p>
          <w:p w14:paraId="764E9183"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3. Çdo anëtar i Komisionit ka të drejtë të verifikojë përmbajtjen e procesverbalit dhe të paraqesë objeksionet e veta, të cilat i bëhen të ditura Komisionit në mbledhjen pasardhëse.</w:t>
            </w:r>
          </w:p>
          <w:p w14:paraId="3F314640"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4. Vendimet e Komisionit, së bashku me procesverbalet përkatëse, mbahen në sekretarinë e Komisionit dhe i vihen në dispozicion çdo anëtari, me kërkesë të tij.</w:t>
            </w:r>
          </w:p>
          <w:p w14:paraId="6060E23C"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5. Çdo anëtar i Komisionit, mund të kërkojë që të shënohet në procesverbal fakti se ai ka votuar kundër vendimit të marrë, si dhe arsyet e votimit kundër.</w:t>
            </w:r>
          </w:p>
          <w:p w14:paraId="7FD40198"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6. Sekretarët administrativ të vënë në dispozicion të Komisionit, shënojnë në një regjistër të veçantë, çdo vendim, propozim, amendament, kërkesë, apo akt tjetër që ka lidhje me veprimtarinë e Komisionit. Numërimi i vendimeve të Komisionit, bëhet sipas rradhës së miratimit të tyre.</w:t>
            </w:r>
          </w:p>
        </w:tc>
      </w:tr>
      <w:tr w:rsidR="006027FE" w:rsidRPr="00B147C6" w14:paraId="24BD568C" w14:textId="77777777" w:rsidTr="00E119E5">
        <w:tc>
          <w:tcPr>
            <w:tcW w:w="6475" w:type="dxa"/>
          </w:tcPr>
          <w:p w14:paraId="64D5B7A3" w14:textId="77777777" w:rsidR="006027FE" w:rsidRPr="00B147C6" w:rsidRDefault="006027FE" w:rsidP="00E119E5">
            <w:pPr>
              <w:keepNext/>
              <w:spacing w:line="276" w:lineRule="auto"/>
              <w:jc w:val="both"/>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lastRenderedPageBreak/>
              <w:t>KREU IV</w:t>
            </w:r>
          </w:p>
          <w:p w14:paraId="75F2E6D8" w14:textId="77777777" w:rsidR="006027FE" w:rsidRPr="00B147C6" w:rsidRDefault="006027FE" w:rsidP="00E119E5">
            <w:pPr>
              <w:keepNext/>
              <w:spacing w:line="276" w:lineRule="auto"/>
              <w:jc w:val="both"/>
              <w:outlineLvl w:val="0"/>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HETIMI</w:t>
            </w:r>
          </w:p>
          <w:p w14:paraId="028EDC44" w14:textId="77777777" w:rsidR="006027FE" w:rsidRPr="00B147C6" w:rsidRDefault="006027FE" w:rsidP="00E119E5">
            <w:pPr>
              <w:spacing w:line="276" w:lineRule="auto"/>
              <w:jc w:val="both"/>
              <w:rPr>
                <w:rFonts w:ascii="Times New Roman" w:eastAsia="Times New Roman" w:hAnsi="Times New Roman" w:cs="Times New Roman"/>
                <w:b/>
                <w:bCs/>
                <w:sz w:val="24"/>
                <w:szCs w:val="24"/>
                <w:lang w:val="sq-AL"/>
              </w:rPr>
            </w:pPr>
          </w:p>
          <w:p w14:paraId="3DA4D07B" w14:textId="77777777" w:rsidR="006027FE" w:rsidRPr="00B147C6" w:rsidRDefault="006027FE" w:rsidP="00E119E5">
            <w:pPr>
              <w:spacing w:line="276" w:lineRule="auto"/>
              <w:jc w:val="both"/>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Neni 14</w:t>
            </w:r>
          </w:p>
          <w:p w14:paraId="76DEC5DD" w14:textId="77777777" w:rsidR="006027FE" w:rsidRPr="00B147C6" w:rsidRDefault="006027FE" w:rsidP="00E119E5">
            <w:pPr>
              <w:spacing w:line="276" w:lineRule="auto"/>
              <w:jc w:val="both"/>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Kërkimi i të dhënave</w:t>
            </w:r>
          </w:p>
          <w:p w14:paraId="5B59B58E" w14:textId="77777777" w:rsidR="006027FE" w:rsidRPr="00B147C6" w:rsidRDefault="006027FE" w:rsidP="00E119E5">
            <w:p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 xml:space="preserve">  1. Anëtarët e Komisionit kanë të drejtë t’i kërkojnë Komisionit të marrë të dhëna, informacione ose dokumente zyrtare, të pyesë dëshmitarë për të sqaruar rrethana dhe fakte të ndryshme që lidhen me çështjen, të mbledhë e të shqyrtojë dokumente dhe prova të tjera shkresore. Kërkesa për hetime ose marrje provash nga çdo anëtar i këtij Komisioni pranohet nga Komisioni pa votim.</w:t>
            </w:r>
          </w:p>
          <w:p w14:paraId="1B96F59C" w14:textId="77777777" w:rsidR="006027FE" w:rsidRPr="00B147C6" w:rsidRDefault="006027FE" w:rsidP="00E119E5">
            <w:p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2. Kërkesat për marrje të dhënash dhe provash i drejtohen Kryetarit, i cili i paraqet ato në mbledhjen më të parë të Komisionit.</w:t>
            </w:r>
          </w:p>
          <w:p w14:paraId="0959202A" w14:textId="77777777" w:rsidR="006027FE" w:rsidRPr="00B147C6" w:rsidRDefault="006027FE" w:rsidP="00E119E5">
            <w:p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3. Kërkesa zyrtare drejtuar titullarëve të institucioneve publike për të dhëna, informacione a dokumenta zyrtare, thirrja e dëshmitarëve për të sqaruar rrethana dhe fakte, si dhe shqyrtimi dhe mbledhja e dokumentave dhe provave të tjera shkresore pranë institucioneve, bëhet dhe ndiqet nga Kryetari.</w:t>
            </w:r>
          </w:p>
          <w:p w14:paraId="3B33B177"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eastAsia="Times New Roman" w:hAnsi="Times New Roman" w:cs="Times New Roman"/>
                <w:sz w:val="24"/>
                <w:szCs w:val="24"/>
                <w:lang w:val="sq-AL"/>
              </w:rPr>
              <w:t>4. Organet kompetente që i disponojnë këto të dhëna dhe dokumente janë të detyruara t'ia përcjellin zyrtarisht komisionit, sipas kërkesës së tij, brenda afatit të përcaktuar në kërkesën zyrtare për informacion.</w:t>
            </w:r>
          </w:p>
        </w:tc>
        <w:tc>
          <w:tcPr>
            <w:tcW w:w="6475" w:type="dxa"/>
          </w:tcPr>
          <w:p w14:paraId="492C03A3" w14:textId="77777777" w:rsidR="006027FE" w:rsidRPr="00B147C6" w:rsidRDefault="006027FE" w:rsidP="00E119E5">
            <w:pPr>
              <w:spacing w:line="276" w:lineRule="auto"/>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Neni 14 të riformulohet si vijon:</w:t>
            </w:r>
          </w:p>
          <w:p w14:paraId="38946326" w14:textId="77777777" w:rsidR="006027FE" w:rsidRPr="00B147C6" w:rsidRDefault="006027FE" w:rsidP="00E119E5">
            <w:pPr>
              <w:spacing w:line="276" w:lineRule="auto"/>
              <w:jc w:val="center"/>
              <w:rPr>
                <w:rFonts w:ascii="Times New Roman" w:hAnsi="Times New Roman" w:cs="Times New Roman"/>
                <w:b/>
                <w:bCs/>
                <w:sz w:val="24"/>
                <w:szCs w:val="24"/>
                <w:lang w:val="sq-AL"/>
              </w:rPr>
            </w:pPr>
          </w:p>
          <w:p w14:paraId="2FAC87F7" w14:textId="77777777" w:rsidR="006027FE" w:rsidRPr="00B147C6" w:rsidRDefault="006027FE" w:rsidP="00E119E5">
            <w:pPr>
              <w:spacing w:line="276" w:lineRule="auto"/>
              <w:jc w:val="center"/>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“Neni 14</w:t>
            </w:r>
          </w:p>
          <w:p w14:paraId="08E8DC6F" w14:textId="77777777" w:rsidR="006027FE" w:rsidRPr="00B147C6" w:rsidRDefault="006027FE" w:rsidP="00E119E5">
            <w:pPr>
              <w:spacing w:line="276" w:lineRule="auto"/>
              <w:jc w:val="center"/>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Kërkimi i të dhënave</w:t>
            </w:r>
          </w:p>
          <w:p w14:paraId="685D4FA9" w14:textId="77777777" w:rsidR="006027FE" w:rsidRPr="00B147C6" w:rsidRDefault="006027FE" w:rsidP="00E119E5">
            <w:pPr>
              <w:spacing w:line="276" w:lineRule="auto"/>
              <w:jc w:val="center"/>
              <w:rPr>
                <w:rFonts w:ascii="Times New Roman" w:hAnsi="Times New Roman" w:cs="Times New Roman"/>
                <w:b/>
                <w:bCs/>
                <w:sz w:val="24"/>
                <w:szCs w:val="24"/>
                <w:lang w:val="sq-AL"/>
              </w:rPr>
            </w:pPr>
          </w:p>
          <w:p w14:paraId="5EC5EF38" w14:textId="77777777" w:rsidR="006027FE" w:rsidRPr="00B147C6" w:rsidRDefault="006027FE" w:rsidP="006027FE">
            <w:pPr>
              <w:pStyle w:val="BodyText"/>
              <w:numPr>
                <w:ilvl w:val="0"/>
                <w:numId w:val="3"/>
              </w:numPr>
              <w:spacing w:line="276" w:lineRule="auto"/>
              <w:rPr>
                <w:lang w:val="sq-AL"/>
              </w:rPr>
            </w:pPr>
            <w:r w:rsidRPr="00B147C6">
              <w:rPr>
                <w:lang w:val="sq-AL"/>
              </w:rPr>
              <w:t xml:space="preserve">Anëtarët e Komisionit kanë të drejtë t’i kërkojnë Komisionit të marrë të dhëna, informacione ose dokumente zyrtare, të pyesë dëshmitarë për të sqaruar rrethana dhe fakte të ndryshme që lidhen me çështjen e vecantë në hetim, të mbledhë e të shqyrtojë dokumente dhe prova të tjera shkresore. </w:t>
            </w:r>
          </w:p>
          <w:p w14:paraId="6A77159A" w14:textId="77777777" w:rsidR="006027FE" w:rsidRPr="00B147C6" w:rsidRDefault="006027FE" w:rsidP="006027FE">
            <w:pPr>
              <w:pStyle w:val="BodyText"/>
              <w:numPr>
                <w:ilvl w:val="0"/>
                <w:numId w:val="3"/>
              </w:numPr>
              <w:spacing w:line="276" w:lineRule="auto"/>
              <w:rPr>
                <w:lang w:val="sq-AL"/>
              </w:rPr>
            </w:pPr>
            <w:r w:rsidRPr="00B147C6">
              <w:rPr>
                <w:lang w:val="sq-AL"/>
              </w:rPr>
              <w:t>Kërkesat, sipas pikës 1, të këtij neni, i drejtohen Kryetarit, ose në mungesë dhe me autorizim të tij, Zëvendëskryetarit,  i cili i paraqet në mbledhjen më të parë të Komisionit.</w:t>
            </w:r>
          </w:p>
          <w:p w14:paraId="7584A21D" w14:textId="77777777" w:rsidR="006027FE" w:rsidRPr="00B147C6" w:rsidRDefault="006027FE" w:rsidP="00E119E5">
            <w:pPr>
              <w:pStyle w:val="BodyText"/>
              <w:spacing w:line="276" w:lineRule="auto"/>
              <w:ind w:left="480"/>
              <w:rPr>
                <w:lang w:val="sq-AL"/>
              </w:rPr>
            </w:pPr>
            <w:r w:rsidRPr="00B147C6">
              <w:rPr>
                <w:lang w:val="sq-AL"/>
              </w:rPr>
              <w:t xml:space="preserve">Komisioni shprehet me vendim të ndërmjetëm për to. </w:t>
            </w:r>
          </w:p>
          <w:p w14:paraId="7C4C2552" w14:textId="77777777" w:rsidR="006027FE" w:rsidRPr="00B147C6" w:rsidRDefault="006027FE" w:rsidP="006027FE">
            <w:pPr>
              <w:pStyle w:val="BodyText"/>
              <w:numPr>
                <w:ilvl w:val="0"/>
                <w:numId w:val="3"/>
              </w:numPr>
              <w:spacing w:line="276" w:lineRule="auto"/>
              <w:rPr>
                <w:lang w:val="sq-AL"/>
              </w:rPr>
            </w:pPr>
            <w:r w:rsidRPr="00B147C6">
              <w:rPr>
                <w:strike/>
                <w:lang w:val="sq-AL"/>
              </w:rPr>
              <w:t xml:space="preserve">Kërkesa për hetime ose marrje provash nga çdo anëtar i këtij Komisioni, pranohet pa votim, sipas përcaktimeve të nenit 13, pika 4 e  </w:t>
            </w:r>
            <w:r w:rsidRPr="00B147C6">
              <w:rPr>
                <w:bCs/>
                <w:strike/>
                <w:lang w:val="sq-AL"/>
              </w:rPr>
              <w:t xml:space="preserve">ligjit </w:t>
            </w:r>
            <w:r w:rsidRPr="00B147C6">
              <w:rPr>
                <w:strike/>
                <w:lang w:val="sq-AL"/>
              </w:rPr>
              <w:t>nr.8891, datë 02.05.2002 “Për organizimin dhe funksionimin e Komisioneve Hetimore të Kuvendit”.</w:t>
            </w:r>
            <w:r w:rsidRPr="00B147C6">
              <w:rPr>
                <w:lang w:val="sq-AL"/>
              </w:rPr>
              <w:t xml:space="preserve"> Në çdo rast, kërkesa duhet të bëhet e arsyetuar për veprimet proceduriale që do të ndërmeren nga Komisioni me vendim të ndërmjetëm, për të sqaruar një çështje të veçantë apo për marrjen e çdo të dhëne dokumenti apo fakti që shërben për nxjerrjen e konkluzioneve të hetimit</w:t>
            </w:r>
            <w:r w:rsidRPr="00B147C6">
              <w:rPr>
                <w:strike/>
                <w:lang w:val="sq-AL"/>
              </w:rPr>
              <w:t xml:space="preserve">, sipas përcaktimeve të nenit 2, pika 3 dhe 4 të ligjit </w:t>
            </w:r>
            <w:r w:rsidRPr="00B147C6">
              <w:rPr>
                <w:bCs/>
                <w:strike/>
                <w:lang w:val="sq-AL"/>
              </w:rPr>
              <w:t xml:space="preserve">ligjit </w:t>
            </w:r>
            <w:r w:rsidRPr="00B147C6">
              <w:rPr>
                <w:strike/>
                <w:lang w:val="sq-AL"/>
              </w:rPr>
              <w:t>nr.8891, datë 02.05.2002 “Për organizimin dhe funksionimin e Komisioneve Hetimore të Kuvendit” dhe dispozitave të Kodit të Procedurave  Penale.</w:t>
            </w:r>
          </w:p>
          <w:p w14:paraId="1040C57C" w14:textId="77777777" w:rsidR="006027FE" w:rsidRPr="00B147C6" w:rsidRDefault="006027FE" w:rsidP="006027FE">
            <w:pPr>
              <w:pStyle w:val="BodyText"/>
              <w:numPr>
                <w:ilvl w:val="0"/>
                <w:numId w:val="3"/>
              </w:numPr>
              <w:spacing w:line="276" w:lineRule="auto"/>
              <w:rPr>
                <w:color w:val="FF0000"/>
                <w:lang w:val="sq-AL"/>
              </w:rPr>
            </w:pPr>
            <w:r w:rsidRPr="00B147C6">
              <w:rPr>
                <w:color w:val="002060"/>
                <w:lang w:val="sq-AL"/>
              </w:rPr>
              <w:t xml:space="preserve">Kërkesa zyrtare drejtuar titullarëve të institucioneve publike për të dhëna, informacione a dokumenta zyrtare, thirrja e dëshmitarëve për të sqaruar rrethana dhe fakte, si dhe shqyrtimi dhe mbledhja e dokumentave dhe provave të tjera </w:t>
            </w:r>
            <w:r w:rsidRPr="00B147C6">
              <w:rPr>
                <w:color w:val="002060"/>
                <w:lang w:val="sq-AL"/>
              </w:rPr>
              <w:lastRenderedPageBreak/>
              <w:t>shkresore pranë institucioneve, hartohen nga sekretaria teknike,  firmosen nga Kryetari, kundërfirmosen nga Zv.Kryetari. si dhe përcillen në protokoll nga Sekretari</w:t>
            </w:r>
            <w:r w:rsidRPr="00B147C6">
              <w:rPr>
                <w:lang w:val="sq-AL"/>
              </w:rPr>
              <w:t xml:space="preserve">. </w:t>
            </w:r>
            <w:r w:rsidRPr="00B147C6">
              <w:rPr>
                <w:color w:val="FF0000"/>
                <w:lang w:val="sq-AL"/>
              </w:rPr>
              <w:t xml:space="preserve">Këto kërkesa nënshkruhen nga Kryetari dhe kopje të tyre i njoftohen paraprakisht për dijeni Zëvendëskryetarit dhe/ose  të gjithë anëtarëve të Komisionit. </w:t>
            </w:r>
          </w:p>
          <w:p w14:paraId="1FE4E1EB" w14:textId="77777777" w:rsidR="006027FE" w:rsidRPr="00B147C6" w:rsidRDefault="006027FE" w:rsidP="006027FE">
            <w:pPr>
              <w:pStyle w:val="BodyText"/>
              <w:numPr>
                <w:ilvl w:val="0"/>
                <w:numId w:val="3"/>
              </w:numPr>
              <w:spacing w:line="276" w:lineRule="auto"/>
              <w:rPr>
                <w:lang w:val="sq-AL"/>
              </w:rPr>
            </w:pPr>
            <w:r w:rsidRPr="00B147C6">
              <w:rPr>
                <w:lang w:val="sq-AL"/>
              </w:rPr>
              <w:t>Organet kompetente që i disponojnë këto të dhëna dhe dokumente janë të detyruara t'ia përcjellin zyrtarisht komisionit, sipas kërkesës së tij, brenda afatit të përcaktuar në kërkesën zyrtare për informacion.</w:t>
            </w:r>
          </w:p>
          <w:p w14:paraId="2ABBACDE" w14:textId="77777777" w:rsidR="006027FE" w:rsidRPr="00B147C6" w:rsidRDefault="006027FE" w:rsidP="00E119E5">
            <w:pPr>
              <w:jc w:val="both"/>
              <w:rPr>
                <w:rFonts w:ascii="Times New Roman" w:eastAsia="Times New Roman" w:hAnsi="Times New Roman" w:cs="Times New Roman"/>
                <w:sz w:val="24"/>
                <w:szCs w:val="24"/>
                <w:lang w:val="sq-AL"/>
              </w:rPr>
            </w:pPr>
          </w:p>
          <w:p w14:paraId="7CE398D6" w14:textId="77777777" w:rsidR="006027FE" w:rsidRPr="00B147C6" w:rsidRDefault="006027FE" w:rsidP="00E119E5">
            <w:pPr>
              <w:jc w:val="both"/>
              <w:rPr>
                <w:rFonts w:ascii="Times New Roman" w:hAnsi="Times New Roman" w:cs="Times New Roman"/>
                <w:b/>
                <w:i/>
                <w:sz w:val="24"/>
                <w:szCs w:val="24"/>
                <w:lang w:val="sq-AL"/>
              </w:rPr>
            </w:pPr>
            <w:r w:rsidRPr="00B147C6">
              <w:rPr>
                <w:rFonts w:ascii="Times New Roman" w:hAnsi="Times New Roman" w:cs="Times New Roman"/>
                <w:b/>
                <w:i/>
                <w:sz w:val="24"/>
                <w:szCs w:val="24"/>
                <w:lang w:val="sq-AL"/>
              </w:rPr>
              <w:t>Ky propozim bëhet me qëllim harmonizimin me përcaktimet e ligjit nr. 8891, datë 2.5.2002 “ Për organizimin dhe funksionimin e komisioneve hetimore të Kuvendit”.</w:t>
            </w:r>
          </w:p>
          <w:p w14:paraId="426B41ED" w14:textId="77777777" w:rsidR="006027FE" w:rsidRPr="00B147C6" w:rsidRDefault="006027FE" w:rsidP="00E119E5">
            <w:pPr>
              <w:jc w:val="both"/>
              <w:rPr>
                <w:rFonts w:ascii="Times New Roman" w:eastAsia="Times New Roman" w:hAnsi="Times New Roman" w:cs="Times New Roman"/>
                <w:b/>
                <w:i/>
                <w:sz w:val="24"/>
                <w:szCs w:val="24"/>
                <w:u w:val="single"/>
                <w:lang w:val="sq-AL"/>
              </w:rPr>
            </w:pPr>
          </w:p>
          <w:p w14:paraId="27CD086D" w14:textId="77777777" w:rsidR="006027FE" w:rsidRPr="00B147C6" w:rsidRDefault="006027FE" w:rsidP="00E119E5">
            <w:pPr>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b/>
                <w:sz w:val="24"/>
                <w:szCs w:val="24"/>
                <w:u w:val="single"/>
                <w:lang w:val="sq-AL"/>
              </w:rPr>
              <w:t>Koment PD</w:t>
            </w:r>
            <w:r w:rsidRPr="00B147C6">
              <w:rPr>
                <w:rFonts w:ascii="Times New Roman" w:eastAsia="Times New Roman" w:hAnsi="Times New Roman" w:cs="Times New Roman"/>
                <w:sz w:val="24"/>
                <w:szCs w:val="24"/>
                <w:lang w:val="sq-AL"/>
              </w:rPr>
              <w:t xml:space="preserve">: </w:t>
            </w:r>
            <w:r w:rsidRPr="00B147C6">
              <w:rPr>
                <w:rFonts w:ascii="Times New Roman" w:eastAsia="Times New Roman" w:hAnsi="Times New Roman" w:cs="Times New Roman"/>
                <w:i/>
                <w:sz w:val="24"/>
                <w:szCs w:val="24"/>
                <w:lang w:val="sq-AL"/>
              </w:rPr>
              <w:t>Pikat 2 dhe 3 vijnë në kundërshtim me nenin 13, pika 4 të ligjit nr. 8891, datë 2.5.2002, pasi synojnë të kufizojnë të drejtën që ka cdo anëtar i komisionit për hetime ose marrje provash, me vendime të ndërmjetme. Ligji ka parashikuar qartazi këtë të drejtë, pa ia nënshtruar asnjë procedure votimi, apo vendimmarrje të komisionit. Në këtë punë, pikat 2 dhe 3, pjesët me të kuqe, vijnë në kundërshtim me dispozitën e sipërcituar të ligjit nr. 8891/2002, rrjedhimisht janë të papranueshme. Rregullorja nuk mund t’u mohojë anëtarëve të Komisionit një të drejtë thelbësore që iu ka njohur ligji.</w:t>
            </w:r>
            <w:r w:rsidRPr="00B147C6">
              <w:rPr>
                <w:rFonts w:ascii="Times New Roman" w:eastAsia="Times New Roman" w:hAnsi="Times New Roman" w:cs="Times New Roman"/>
                <w:sz w:val="24"/>
                <w:szCs w:val="24"/>
                <w:lang w:val="sq-AL"/>
              </w:rPr>
              <w:t xml:space="preserve"> </w:t>
            </w:r>
          </w:p>
          <w:p w14:paraId="7FC90394" w14:textId="77777777" w:rsidR="006027FE" w:rsidRPr="00B147C6" w:rsidRDefault="006027FE" w:rsidP="00E119E5">
            <w:pPr>
              <w:jc w:val="both"/>
              <w:rPr>
                <w:rFonts w:ascii="Times New Roman" w:eastAsia="Times New Roman" w:hAnsi="Times New Roman" w:cs="Times New Roman"/>
                <w:sz w:val="24"/>
                <w:szCs w:val="24"/>
                <w:lang w:val="sq-AL"/>
              </w:rPr>
            </w:pPr>
          </w:p>
          <w:p w14:paraId="20D6EBE1" w14:textId="7CE7E3E9" w:rsidR="006027FE" w:rsidRPr="00B147C6" w:rsidRDefault="006027FE" w:rsidP="00E119E5">
            <w:pPr>
              <w:jc w:val="both"/>
              <w:rPr>
                <w:rFonts w:ascii="Times New Roman" w:hAnsi="Times New Roman" w:cs="Times New Roman"/>
                <w:color w:val="7030A0"/>
                <w:sz w:val="24"/>
                <w:szCs w:val="24"/>
                <w:lang w:val="sq-AL"/>
              </w:rPr>
            </w:pPr>
            <w:bookmarkStart w:id="1" w:name="_Hlk85721116"/>
            <w:r w:rsidRPr="00B147C6">
              <w:rPr>
                <w:rFonts w:ascii="Times New Roman" w:hAnsi="Times New Roman" w:cs="Times New Roman"/>
                <w:color w:val="7030A0"/>
                <w:sz w:val="24"/>
                <w:szCs w:val="24"/>
                <w:lang w:val="sq-AL"/>
              </w:rPr>
              <w:t>.</w:t>
            </w:r>
          </w:p>
          <w:p w14:paraId="7023E197" w14:textId="77777777" w:rsidR="006027FE" w:rsidRPr="00B147C6" w:rsidRDefault="006027FE" w:rsidP="00E119E5">
            <w:pPr>
              <w:jc w:val="both"/>
              <w:rPr>
                <w:rFonts w:ascii="Times New Roman" w:eastAsia="Times New Roman" w:hAnsi="Times New Roman" w:cs="Times New Roman"/>
                <w:color w:val="7030A0"/>
                <w:sz w:val="24"/>
                <w:szCs w:val="24"/>
                <w:lang w:val="sq-AL"/>
              </w:rPr>
            </w:pPr>
          </w:p>
          <w:bookmarkEnd w:id="1"/>
          <w:p w14:paraId="4137A5AE" w14:textId="77777777" w:rsidR="006027FE" w:rsidRPr="00B147C6" w:rsidRDefault="006027FE" w:rsidP="00E119E5">
            <w:pPr>
              <w:jc w:val="both"/>
              <w:rPr>
                <w:rFonts w:ascii="Times New Roman" w:eastAsia="Times New Roman" w:hAnsi="Times New Roman" w:cs="Times New Roman"/>
                <w:b/>
                <w:sz w:val="24"/>
                <w:szCs w:val="24"/>
                <w:u w:val="single"/>
                <w:lang w:val="sq-AL"/>
              </w:rPr>
            </w:pPr>
          </w:p>
          <w:p w14:paraId="0EDBD583" w14:textId="77777777" w:rsidR="006027FE" w:rsidRPr="00B147C6" w:rsidRDefault="006027FE" w:rsidP="00E119E5">
            <w:pPr>
              <w:jc w:val="both"/>
              <w:rPr>
                <w:rFonts w:ascii="Times New Roman" w:eastAsia="Times New Roman" w:hAnsi="Times New Roman" w:cs="Times New Roman"/>
                <w:sz w:val="24"/>
                <w:szCs w:val="24"/>
                <w:lang w:val="sq-AL"/>
              </w:rPr>
            </w:pPr>
          </w:p>
          <w:p w14:paraId="229AB924"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713B5C22" w14:textId="77777777" w:rsidTr="00E119E5">
        <w:tc>
          <w:tcPr>
            <w:tcW w:w="6475" w:type="dxa"/>
          </w:tcPr>
          <w:p w14:paraId="0EAE02BE" w14:textId="77777777" w:rsidR="006027FE" w:rsidRPr="00B147C6" w:rsidRDefault="006027FE" w:rsidP="00E119E5">
            <w:pPr>
              <w:pStyle w:val="BodyText"/>
              <w:spacing w:line="276" w:lineRule="auto"/>
              <w:rPr>
                <w:b/>
                <w:bCs/>
                <w:lang w:val="sq-AL"/>
              </w:rPr>
            </w:pPr>
            <w:r w:rsidRPr="00B147C6">
              <w:rPr>
                <w:b/>
                <w:bCs/>
                <w:lang w:val="sq-AL"/>
              </w:rPr>
              <w:lastRenderedPageBreak/>
              <w:t>Neni 15</w:t>
            </w:r>
          </w:p>
          <w:p w14:paraId="44ABEA3F" w14:textId="77777777" w:rsidR="006027FE" w:rsidRPr="00B147C6" w:rsidRDefault="006027FE" w:rsidP="00E119E5">
            <w:pPr>
              <w:pStyle w:val="BodyText"/>
              <w:spacing w:line="276" w:lineRule="auto"/>
              <w:rPr>
                <w:b/>
                <w:bCs/>
                <w:lang w:val="sq-AL"/>
              </w:rPr>
            </w:pPr>
            <w:r w:rsidRPr="00B147C6">
              <w:rPr>
                <w:b/>
                <w:bCs/>
                <w:lang w:val="sq-AL"/>
              </w:rPr>
              <w:t>Ekspertimi dhe caktimi i ekspertëve</w:t>
            </w:r>
          </w:p>
          <w:p w14:paraId="124647B5" w14:textId="77777777" w:rsidR="006027FE" w:rsidRPr="00B147C6" w:rsidRDefault="006027FE" w:rsidP="00E119E5">
            <w:pPr>
              <w:pStyle w:val="BodyText"/>
              <w:spacing w:line="276" w:lineRule="auto"/>
              <w:ind w:left="90"/>
              <w:rPr>
                <w:b/>
                <w:bCs/>
                <w:lang w:val="sq-AL"/>
              </w:rPr>
            </w:pPr>
            <w:r w:rsidRPr="00B147C6">
              <w:rPr>
                <w:lang w:val="sq-AL"/>
              </w:rPr>
              <w:t xml:space="preserve">1. Ekspertimi lejohet kur është i nevojshëm zhvillimi i </w:t>
            </w:r>
            <w:r w:rsidRPr="00B147C6">
              <w:rPr>
                <w:lang w:val="sq-AL"/>
              </w:rPr>
              <w:lastRenderedPageBreak/>
              <w:t>kërkimeve ose marrja e të dhënave ose i vlerësimeve që kërkojnë njohuri të posacme teknike dhe shkencore.</w:t>
            </w:r>
          </w:p>
          <w:p w14:paraId="2D39B5E9" w14:textId="77777777" w:rsidR="006027FE" w:rsidRPr="00B147C6" w:rsidRDefault="006027FE" w:rsidP="00E119E5">
            <w:pPr>
              <w:spacing w:line="276" w:lineRule="auto"/>
              <w:ind w:left="90"/>
              <w:jc w:val="both"/>
              <w:rPr>
                <w:rFonts w:ascii="Times New Roman" w:hAnsi="Times New Roman" w:cs="Times New Roman"/>
                <w:b/>
                <w:sz w:val="24"/>
                <w:szCs w:val="24"/>
                <w:lang w:val="sq-AL"/>
              </w:rPr>
            </w:pPr>
            <w:r w:rsidRPr="00B147C6">
              <w:rPr>
                <w:rFonts w:ascii="Times New Roman" w:hAnsi="Times New Roman" w:cs="Times New Roman"/>
                <w:sz w:val="24"/>
                <w:szCs w:val="24"/>
                <w:lang w:val="sq-AL"/>
              </w:rPr>
              <w:t>2. Me propozim të Kryetarit ose të çdo anëtari të Komisionit, Komisioni  me vendim të ndërmjetëm cakton ekspertë të njohur nga gjykata për sqarimin e rrethanave dhe fakteve konkrete të hetimit. Kur kërkimet dhe vlerësimet paraqiten shumë komplekse, komisioni ua ngarkon kryerjen e ekspertimit disa ekspertëve.</w:t>
            </w:r>
          </w:p>
          <w:p w14:paraId="1A04663E" w14:textId="77777777" w:rsidR="006027FE" w:rsidRPr="00B147C6" w:rsidRDefault="006027FE" w:rsidP="00E119E5">
            <w:pPr>
              <w:pStyle w:val="BodyText"/>
              <w:spacing w:line="276" w:lineRule="auto"/>
              <w:rPr>
                <w:lang w:val="sq-AL"/>
              </w:rPr>
            </w:pPr>
            <w:r w:rsidRPr="00B147C6">
              <w:rPr>
                <w:lang w:val="sq-AL"/>
              </w:rPr>
              <w:t>3. Caktimi i ekspertëve të njohur nga gjykata bëhet në rastet kur kërkohet kryerja e akteve të ekspertimit në përputhje me Kodin e Procedurës Penale.</w:t>
            </w:r>
          </w:p>
          <w:p w14:paraId="35D30DA6" w14:textId="77777777" w:rsidR="006027FE" w:rsidRPr="00B147C6" w:rsidRDefault="006027FE" w:rsidP="00E119E5">
            <w:pPr>
              <w:pStyle w:val="BodyText"/>
              <w:spacing w:line="276" w:lineRule="auto"/>
              <w:rPr>
                <w:lang w:val="sq-AL"/>
              </w:rPr>
            </w:pPr>
            <w:r w:rsidRPr="00B147C6">
              <w:rPr>
                <w:lang w:val="sq-AL"/>
              </w:rPr>
              <w:t>4. Ekspertët përfundimet e tyre ia parashtrojnë Komisionit në relacione të përgatitura me shkrim. Komisioni mund të vendosë të thërrasë ekspertët edhe në seancë dëgjimore për të dhënë informacione sqaruese lidhur me relacionin e përgatitur prej tyre.</w:t>
            </w:r>
          </w:p>
          <w:p w14:paraId="7CBF6AD3"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56721278"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6CE5B307" w14:textId="77777777" w:rsidTr="00E119E5">
        <w:tc>
          <w:tcPr>
            <w:tcW w:w="6475" w:type="dxa"/>
          </w:tcPr>
          <w:p w14:paraId="0D4A7CB1" w14:textId="77777777" w:rsidR="006027FE" w:rsidRPr="00B147C6" w:rsidRDefault="006027FE" w:rsidP="00E119E5">
            <w:pPr>
              <w:pStyle w:val="ListParagraph"/>
              <w:tabs>
                <w:tab w:val="left" w:pos="990"/>
                <w:tab w:val="left" w:pos="1350"/>
                <w:tab w:val="left" w:pos="3315"/>
                <w:tab w:val="center" w:pos="4513"/>
                <w:tab w:val="center" w:pos="5040"/>
              </w:tabs>
              <w:spacing w:line="276" w:lineRule="auto"/>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lastRenderedPageBreak/>
              <w:t>Neni 16</w:t>
            </w:r>
          </w:p>
          <w:p w14:paraId="7D9E3AFC" w14:textId="77777777" w:rsidR="006027FE" w:rsidRPr="00B147C6" w:rsidRDefault="006027FE" w:rsidP="00E119E5">
            <w:pPr>
              <w:pStyle w:val="ListParagraph"/>
              <w:tabs>
                <w:tab w:val="left" w:pos="990"/>
                <w:tab w:val="left" w:pos="1350"/>
              </w:tabs>
              <w:spacing w:line="276" w:lineRule="auto"/>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t>Aktivizimi i specialistëve të jashtëm</w:t>
            </w:r>
          </w:p>
          <w:p w14:paraId="3A49C797"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Komisioni, me vendim të ndërmjetëm, mund të aktivizojë specialistë të fushave të ndryshme që asistojnë në raporte të barabarta secilin nga grupimet politike në përbërjen e tij.</w:t>
            </w:r>
          </w:p>
        </w:tc>
        <w:tc>
          <w:tcPr>
            <w:tcW w:w="6475" w:type="dxa"/>
          </w:tcPr>
          <w:p w14:paraId="3B7AB104"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00159D42" w14:textId="77777777" w:rsidTr="00E119E5">
        <w:tc>
          <w:tcPr>
            <w:tcW w:w="6475" w:type="dxa"/>
          </w:tcPr>
          <w:p w14:paraId="431205CF" w14:textId="77777777" w:rsidR="006027FE" w:rsidRPr="00B147C6" w:rsidRDefault="006027FE" w:rsidP="00E119E5">
            <w:pPr>
              <w:pStyle w:val="Heading1"/>
              <w:spacing w:line="276" w:lineRule="auto"/>
              <w:jc w:val="both"/>
              <w:outlineLvl w:val="0"/>
              <w:rPr>
                <w:lang w:val="sq-AL"/>
              </w:rPr>
            </w:pPr>
            <w:r w:rsidRPr="00B147C6">
              <w:rPr>
                <w:lang w:val="sq-AL"/>
              </w:rPr>
              <w:lastRenderedPageBreak/>
              <w:t>KREU V</w:t>
            </w:r>
          </w:p>
          <w:p w14:paraId="2575B031" w14:textId="77777777" w:rsidR="006027FE" w:rsidRPr="00B147C6" w:rsidRDefault="006027FE" w:rsidP="00E119E5">
            <w:pPr>
              <w:pStyle w:val="Heading1"/>
              <w:spacing w:line="276" w:lineRule="auto"/>
              <w:jc w:val="both"/>
              <w:outlineLvl w:val="0"/>
              <w:rPr>
                <w:lang w:val="sq-AL"/>
              </w:rPr>
            </w:pPr>
            <w:r w:rsidRPr="00B147C6">
              <w:rPr>
                <w:lang w:val="sq-AL"/>
              </w:rPr>
              <w:t>PROCEDURA E SEANCAVE DËGJIMORE</w:t>
            </w:r>
          </w:p>
          <w:p w14:paraId="2EF5010C" w14:textId="77777777" w:rsidR="006027FE" w:rsidRPr="00B147C6" w:rsidRDefault="006027FE" w:rsidP="00E119E5">
            <w:pPr>
              <w:spacing w:line="276" w:lineRule="auto"/>
              <w:jc w:val="both"/>
              <w:rPr>
                <w:rFonts w:ascii="Times New Roman" w:hAnsi="Times New Roman" w:cs="Times New Roman"/>
                <w:b/>
                <w:bCs/>
                <w:sz w:val="24"/>
                <w:szCs w:val="24"/>
                <w:lang w:val="sq-AL"/>
              </w:rPr>
            </w:pPr>
          </w:p>
          <w:p w14:paraId="0835FA83"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Neni 17</w:t>
            </w:r>
          </w:p>
          <w:p w14:paraId="19D81C34"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Thirrja  për të dëshmuar</w:t>
            </w:r>
          </w:p>
          <w:p w14:paraId="12BEBB9A" w14:textId="77777777" w:rsidR="006027FE" w:rsidRPr="00B147C6" w:rsidRDefault="006027FE" w:rsidP="00E119E5">
            <w:pPr>
              <w:pStyle w:val="BodyText"/>
              <w:spacing w:line="276" w:lineRule="auto"/>
              <w:rPr>
                <w:lang w:val="sq-AL"/>
              </w:rPr>
            </w:pPr>
            <w:r w:rsidRPr="00B147C6">
              <w:rPr>
                <w:lang w:val="sq-AL"/>
              </w:rPr>
              <w:t>1. Komisioni thërret dëshmitar, ekspertë për të sqaruar përpara Komisionit  rrethana të ndryshme që lidhen me çështjen. Në mbështetje të nenit 13, pika 4, të ligjit nr.8891, datë 02.05.2002 “Për organizimin dhe funksionimin e komisioneve hetimore të Kuvendit”, kërkesa për thirrjen e dëshmitarëve në seancë dëgjimore pranohet nga Komisioni pa votim.</w:t>
            </w:r>
          </w:p>
          <w:p w14:paraId="3A2FCC13"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2. Koha e thirrjes për të dëshmuar përcaktohet sipas nevojave të hetimit dhe në përputhje me kalendarin e përcaktuar në planin e veprimeve hetimore të miratuar nga Komisioni.</w:t>
            </w:r>
          </w:p>
          <w:p w14:paraId="56B4D988"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3. K</w:t>
            </w:r>
            <w:r w:rsidRPr="00B147C6">
              <w:rPr>
                <w:rFonts w:ascii="Times New Roman" w:hAnsi="Times New Roman" w:cs="Times New Roman"/>
                <w:bCs/>
                <w:sz w:val="24"/>
                <w:szCs w:val="24"/>
                <w:lang w:val="sq-AL"/>
              </w:rPr>
              <w:t>ur në përputhje me nenin 13, pika 4, tё ligjit nr.8891, datë 02.05.2002, vendoset thirrja e seancës dëgjimore, sekretariati merr masa për njoftimin e personave dëshmitarë. Njoftimi duhet të përmbajë datën, orën e seancës, vendin, cilësinë në të cilën thirret personi, çështjet për të cilën/cilat thirret të dëshmojë si dhe nënshkrimin e Kryetarit të Komisionit. Njoftimi kryhet sipas rregullit të përcaktuar në Kodin e Proçedurës Penale.</w:t>
            </w:r>
          </w:p>
        </w:tc>
        <w:tc>
          <w:tcPr>
            <w:tcW w:w="6475" w:type="dxa"/>
          </w:tcPr>
          <w:p w14:paraId="730A0E12" w14:textId="77777777" w:rsidR="006027FE" w:rsidRPr="00B147C6" w:rsidRDefault="006027FE" w:rsidP="00E119E5">
            <w:pPr>
              <w:spacing w:line="276" w:lineRule="auto"/>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Neni 17 të riformulohet si vijon:</w:t>
            </w:r>
          </w:p>
          <w:p w14:paraId="63CAB64F" w14:textId="77777777" w:rsidR="006027FE" w:rsidRPr="00B147C6" w:rsidRDefault="006027FE" w:rsidP="00E119E5">
            <w:pPr>
              <w:spacing w:line="276" w:lineRule="auto"/>
              <w:rPr>
                <w:rFonts w:ascii="Times New Roman" w:eastAsia="Times New Roman" w:hAnsi="Times New Roman" w:cs="Times New Roman"/>
                <w:b/>
                <w:bCs/>
                <w:sz w:val="24"/>
                <w:szCs w:val="24"/>
                <w:lang w:val="sq-AL"/>
              </w:rPr>
            </w:pPr>
          </w:p>
          <w:p w14:paraId="72C0D295" w14:textId="77777777" w:rsidR="006027FE" w:rsidRPr="00B147C6" w:rsidRDefault="006027FE" w:rsidP="00E119E5">
            <w:pPr>
              <w:spacing w:line="276" w:lineRule="auto"/>
              <w:jc w:val="center"/>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“Neni 17</w:t>
            </w:r>
          </w:p>
          <w:p w14:paraId="6A5B8ED2" w14:textId="77777777" w:rsidR="006027FE" w:rsidRPr="00B147C6" w:rsidRDefault="006027FE" w:rsidP="00E119E5">
            <w:pPr>
              <w:spacing w:line="276" w:lineRule="auto"/>
              <w:jc w:val="center"/>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Thirrja  për të dëshmuar</w:t>
            </w:r>
          </w:p>
          <w:p w14:paraId="5582EF52" w14:textId="77777777" w:rsidR="006027FE" w:rsidRPr="00B147C6" w:rsidRDefault="006027FE" w:rsidP="00E119E5">
            <w:pPr>
              <w:spacing w:line="276" w:lineRule="auto"/>
              <w:jc w:val="center"/>
              <w:rPr>
                <w:rFonts w:ascii="Times New Roman" w:eastAsia="Times New Roman" w:hAnsi="Times New Roman" w:cs="Times New Roman"/>
                <w:b/>
                <w:bCs/>
                <w:sz w:val="24"/>
                <w:szCs w:val="24"/>
                <w:lang w:val="sq-AL"/>
              </w:rPr>
            </w:pPr>
          </w:p>
          <w:p w14:paraId="1B23FF3F" w14:textId="77777777" w:rsidR="006027FE" w:rsidRPr="00B147C6" w:rsidRDefault="006027FE" w:rsidP="00E119E5">
            <w:p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 xml:space="preserve">1. Komisioni, </w:t>
            </w:r>
            <w:r w:rsidRPr="00B147C6">
              <w:rPr>
                <w:rFonts w:ascii="Times New Roman" w:eastAsia="Times New Roman" w:hAnsi="Times New Roman" w:cs="Times New Roman"/>
                <w:color w:val="002060"/>
                <w:sz w:val="24"/>
                <w:szCs w:val="24"/>
                <w:lang w:val="sq-AL"/>
              </w:rPr>
              <w:t>nëse vlerëson se informacioni shkresor është i pamjaftueshëm</w:t>
            </w:r>
            <w:r w:rsidRPr="00B147C6">
              <w:rPr>
                <w:rFonts w:ascii="Times New Roman" w:eastAsia="Times New Roman" w:hAnsi="Times New Roman" w:cs="Times New Roman"/>
                <w:sz w:val="24"/>
                <w:szCs w:val="24"/>
                <w:lang w:val="sq-AL"/>
              </w:rPr>
              <w:t xml:space="preserve">, </w:t>
            </w:r>
            <w:r w:rsidRPr="00B147C6">
              <w:rPr>
                <w:rFonts w:ascii="Times New Roman" w:eastAsia="Times New Roman" w:hAnsi="Times New Roman" w:cs="Times New Roman"/>
                <w:color w:val="FF0000"/>
                <w:sz w:val="24"/>
                <w:szCs w:val="24"/>
                <w:lang w:val="sq-AL"/>
              </w:rPr>
              <w:t>me vendim të ndërmjetëm</w:t>
            </w:r>
            <w:r w:rsidRPr="00B147C6">
              <w:rPr>
                <w:rFonts w:ascii="Times New Roman" w:eastAsia="Times New Roman" w:hAnsi="Times New Roman" w:cs="Times New Roman"/>
                <w:sz w:val="24"/>
                <w:szCs w:val="24"/>
                <w:lang w:val="sq-AL"/>
              </w:rPr>
              <w:t>,  thërret dëshmitar, për të dëshmuar përpara Komisionit  mbi ngjarjet dhe faktet që ai/ajo di në lidhje me çështjen objekt hetimi.</w:t>
            </w:r>
          </w:p>
          <w:p w14:paraId="4F03E149" w14:textId="77777777" w:rsidR="006027FE" w:rsidRPr="00B147C6" w:rsidRDefault="006027FE" w:rsidP="00E119E5">
            <w:pPr>
              <w:spacing w:line="276" w:lineRule="auto"/>
              <w:jc w:val="both"/>
              <w:rPr>
                <w:rFonts w:ascii="Times New Roman" w:eastAsia="Times New Roman" w:hAnsi="Times New Roman" w:cs="Times New Roman"/>
                <w:sz w:val="24"/>
                <w:szCs w:val="24"/>
                <w:lang w:val="sq-AL"/>
              </w:rPr>
            </w:pPr>
            <w:r w:rsidRPr="00B147C6">
              <w:rPr>
                <w:rFonts w:ascii="Times New Roman" w:eastAsia="Times New Roman" w:hAnsi="Times New Roman" w:cs="Times New Roman"/>
                <w:sz w:val="24"/>
                <w:szCs w:val="24"/>
                <w:lang w:val="sq-AL"/>
              </w:rPr>
              <w:t>2. Koha e thirrjes për të dëshmuar përcaktohet sipas nevojave të hetimit dhe në përputhje me kalendarin e përcaktuar në planin e hetimit, të miratuar nga Komisioni.</w:t>
            </w:r>
          </w:p>
          <w:p w14:paraId="62E69FB5" w14:textId="77777777" w:rsidR="006027FE" w:rsidRPr="00B147C6" w:rsidRDefault="006027FE" w:rsidP="00E119E5">
            <w:pPr>
              <w:jc w:val="both"/>
              <w:rPr>
                <w:rFonts w:ascii="Times New Roman" w:eastAsia="Times New Roman" w:hAnsi="Times New Roman" w:cs="Times New Roman"/>
                <w:bCs/>
                <w:sz w:val="24"/>
                <w:szCs w:val="24"/>
                <w:lang w:val="sq-AL"/>
              </w:rPr>
            </w:pPr>
            <w:r w:rsidRPr="00B147C6">
              <w:rPr>
                <w:rFonts w:ascii="Times New Roman" w:eastAsia="Times New Roman" w:hAnsi="Times New Roman" w:cs="Times New Roman"/>
                <w:sz w:val="24"/>
                <w:szCs w:val="24"/>
                <w:lang w:val="sq-AL"/>
              </w:rPr>
              <w:t xml:space="preserve">3. Në zbatim të vendimit të ndërmjetëm, sipas pikës 1 të këtij neni, </w:t>
            </w:r>
            <w:r w:rsidRPr="00B147C6">
              <w:rPr>
                <w:rFonts w:ascii="Times New Roman" w:eastAsia="Times New Roman" w:hAnsi="Times New Roman" w:cs="Times New Roman"/>
                <w:bCs/>
                <w:sz w:val="24"/>
                <w:szCs w:val="24"/>
                <w:lang w:val="sq-AL"/>
              </w:rPr>
              <w:t xml:space="preserve"> sekretariati merr masa për njoftimin e personave dëshmitarë. Njoftimi duhet të përmbajë datën, orën e seancës, vendin, cilësinë në të cilën thirret personi, çështjet për të cilën/cilat thirret të dëshmojë si dhe nënshkrimin e Kryetarit të Komisionit dhe Zv. Kryetarit.</w:t>
            </w:r>
          </w:p>
          <w:p w14:paraId="4489DC10" w14:textId="77777777" w:rsidR="006027FE" w:rsidRPr="00B147C6" w:rsidRDefault="006027FE" w:rsidP="00E119E5">
            <w:pPr>
              <w:jc w:val="both"/>
              <w:rPr>
                <w:rFonts w:ascii="Times New Roman" w:eastAsia="Times New Roman" w:hAnsi="Times New Roman" w:cs="Times New Roman"/>
                <w:bCs/>
                <w:sz w:val="24"/>
                <w:szCs w:val="24"/>
                <w:lang w:val="sq-AL"/>
              </w:rPr>
            </w:pPr>
          </w:p>
          <w:p w14:paraId="77CC2E92" w14:textId="77777777" w:rsidR="006027FE" w:rsidRPr="00B147C6" w:rsidRDefault="006027FE" w:rsidP="00E119E5">
            <w:pPr>
              <w:jc w:val="both"/>
              <w:rPr>
                <w:rFonts w:ascii="Times New Roman" w:eastAsia="Times New Roman" w:hAnsi="Times New Roman" w:cs="Times New Roman"/>
                <w:bCs/>
                <w:sz w:val="24"/>
                <w:szCs w:val="24"/>
                <w:lang w:val="sq-AL"/>
              </w:rPr>
            </w:pPr>
          </w:p>
          <w:p w14:paraId="6F23924B" w14:textId="77777777" w:rsidR="006027FE" w:rsidRPr="00B147C6" w:rsidRDefault="006027FE" w:rsidP="00E119E5">
            <w:pPr>
              <w:jc w:val="both"/>
              <w:rPr>
                <w:rFonts w:ascii="Times New Roman" w:eastAsia="Times New Roman" w:hAnsi="Times New Roman" w:cs="Times New Roman"/>
                <w:bCs/>
                <w:i/>
                <w:sz w:val="24"/>
                <w:szCs w:val="24"/>
                <w:lang w:val="sq-AL"/>
              </w:rPr>
            </w:pPr>
            <w:r w:rsidRPr="00B147C6">
              <w:rPr>
                <w:rFonts w:ascii="Times New Roman" w:eastAsia="Times New Roman" w:hAnsi="Times New Roman" w:cs="Times New Roman"/>
                <w:b/>
                <w:bCs/>
                <w:sz w:val="24"/>
                <w:szCs w:val="24"/>
                <w:u w:val="single"/>
                <w:lang w:val="sq-AL"/>
              </w:rPr>
              <w:t>Koment PD</w:t>
            </w:r>
            <w:r w:rsidRPr="00B147C6">
              <w:rPr>
                <w:rFonts w:ascii="Times New Roman" w:eastAsia="Times New Roman" w:hAnsi="Times New Roman" w:cs="Times New Roman"/>
                <w:bCs/>
                <w:sz w:val="24"/>
                <w:szCs w:val="24"/>
                <w:lang w:val="sq-AL"/>
              </w:rPr>
              <w:t xml:space="preserve">: </w:t>
            </w:r>
            <w:r w:rsidRPr="00B147C6">
              <w:rPr>
                <w:rFonts w:ascii="Times New Roman" w:eastAsia="Times New Roman" w:hAnsi="Times New Roman" w:cs="Times New Roman"/>
                <w:bCs/>
                <w:i/>
                <w:sz w:val="24"/>
                <w:szCs w:val="24"/>
                <w:lang w:val="sq-AL"/>
              </w:rPr>
              <w:t>Edhe në këtë rast një të drejtë që neni 13, pika 4 ia njeh cdo anëtari për kryerjen e hetimeve, e cila përfshin edhe thirrjen e dëshmitarëve, ka përpjekje për t’ia nënshtruar vendimmarrjes së shumicës. Qëllimi është i qartë nëpërmjet procedurave të votimit, shumica të pamundësojë kryerjen e veprimeve hetimore, marrjen e provave dhe thirrjen e dëshmitarëve. Por, kjo nuk është cështje dëshirash apo qëllimesh, por qartësisht cështje e zbatimit të ligjit me përpikëri. Prandaj, pjesa me të kuqe duhet hequr.</w:t>
            </w:r>
          </w:p>
          <w:p w14:paraId="42B03FCE" w14:textId="77777777" w:rsidR="006027FE" w:rsidRPr="00B147C6" w:rsidRDefault="006027FE" w:rsidP="00E119E5">
            <w:pPr>
              <w:jc w:val="both"/>
              <w:rPr>
                <w:rFonts w:ascii="Times New Roman" w:eastAsia="Times New Roman" w:hAnsi="Times New Roman" w:cs="Times New Roman"/>
                <w:bCs/>
                <w:i/>
                <w:sz w:val="24"/>
                <w:szCs w:val="24"/>
                <w:lang w:val="sq-AL"/>
              </w:rPr>
            </w:pPr>
          </w:p>
          <w:p w14:paraId="4117EE0E" w14:textId="77777777" w:rsidR="006027FE" w:rsidRPr="00B147C6" w:rsidRDefault="006027FE" w:rsidP="00E119E5">
            <w:pPr>
              <w:jc w:val="both"/>
              <w:rPr>
                <w:rFonts w:ascii="Times New Roman" w:eastAsia="Times New Roman" w:hAnsi="Times New Roman" w:cs="Times New Roman"/>
                <w:b/>
                <w:iCs/>
                <w:color w:val="7030A0"/>
                <w:sz w:val="24"/>
                <w:szCs w:val="24"/>
                <w:lang w:val="sq-AL"/>
              </w:rPr>
            </w:pPr>
          </w:p>
          <w:p w14:paraId="4E146939"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7E5A5BE7" w14:textId="77777777" w:rsidTr="00E119E5">
        <w:tc>
          <w:tcPr>
            <w:tcW w:w="6475" w:type="dxa"/>
          </w:tcPr>
          <w:p w14:paraId="583E8F84" w14:textId="77777777" w:rsidR="006027FE" w:rsidRPr="00B147C6" w:rsidRDefault="006027FE" w:rsidP="00E119E5">
            <w:pPr>
              <w:pStyle w:val="Heading1"/>
              <w:spacing w:line="276" w:lineRule="auto"/>
              <w:jc w:val="both"/>
              <w:outlineLvl w:val="0"/>
              <w:rPr>
                <w:lang w:val="sq-AL"/>
              </w:rPr>
            </w:pPr>
            <w:r w:rsidRPr="00B147C6">
              <w:rPr>
                <w:lang w:val="sq-AL"/>
              </w:rPr>
              <w:t>Neni 18</w:t>
            </w:r>
          </w:p>
          <w:p w14:paraId="7314B10A" w14:textId="77777777" w:rsidR="006027FE" w:rsidRPr="00B147C6" w:rsidRDefault="006027FE" w:rsidP="00E119E5">
            <w:pPr>
              <w:spacing w:line="276" w:lineRule="auto"/>
              <w:jc w:val="both"/>
              <w:rPr>
                <w:rFonts w:ascii="Times New Roman" w:hAnsi="Times New Roman" w:cs="Times New Roman"/>
                <w:b/>
                <w:bCs/>
                <w:sz w:val="24"/>
                <w:szCs w:val="24"/>
                <w:lang w:val="sq-AL"/>
              </w:rPr>
            </w:pPr>
            <w:r w:rsidRPr="00B147C6">
              <w:rPr>
                <w:rFonts w:ascii="Times New Roman" w:hAnsi="Times New Roman" w:cs="Times New Roman"/>
                <w:b/>
                <w:bCs/>
                <w:sz w:val="24"/>
                <w:szCs w:val="24"/>
                <w:lang w:val="sq-AL"/>
              </w:rPr>
              <w:t>Organizimi i seancave për të dëshmuar</w:t>
            </w:r>
          </w:p>
          <w:p w14:paraId="7BD8BE4C"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Style w:val="textexposedshow"/>
                <w:rFonts w:ascii="Times New Roman" w:eastAsia="Calibri" w:hAnsi="Times New Roman" w:cs="Times New Roman"/>
                <w:sz w:val="24"/>
                <w:szCs w:val="24"/>
                <w:lang w:val="sq-AL"/>
              </w:rPr>
              <w:lastRenderedPageBreak/>
              <w:t>1. Njoftimi i dëshmitarëve bëhet në përputhje me rregullat e përgjithshme të njoftimit, përcaktuar në nenin 132 e vijues të Kodit të Procedurës Penale.</w:t>
            </w:r>
          </w:p>
          <w:p w14:paraId="45095894" w14:textId="77777777" w:rsidR="006027FE" w:rsidRPr="00B147C6" w:rsidRDefault="006027FE" w:rsidP="00E119E5">
            <w:pPr>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2. Përpara fillimit të seancës dëgjimore me dëshmitarët, Kryetari i bën të njohur personit të thirrur për të dëshmuar çështjen në shqyrtim, pozicionin procedurial dhe të drejtat ligjore të dëshmitarit.</w:t>
            </w:r>
          </w:p>
          <w:p w14:paraId="1298000F"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3. Dëshmitari informohet në mënyrë të posaçme për të drejtën për të refuzuar dëshminë në rrethanat që përcakton paragrafi 2 i nenit 157 dhe neni 158 i Kodit të Procedurës Penale. Dëshmia merret pas kryerjes së betimit nga personi i thirrur.</w:t>
            </w:r>
          </w:p>
        </w:tc>
        <w:tc>
          <w:tcPr>
            <w:tcW w:w="6475" w:type="dxa"/>
          </w:tcPr>
          <w:p w14:paraId="6C46EE34" w14:textId="77777777" w:rsidR="006027FE" w:rsidRPr="00B147C6" w:rsidRDefault="006027FE" w:rsidP="00E119E5">
            <w:pPr>
              <w:jc w:val="both"/>
              <w:rPr>
                <w:rFonts w:ascii="Times New Roman" w:hAnsi="Times New Roman" w:cs="Times New Roman"/>
                <w:sz w:val="24"/>
                <w:szCs w:val="24"/>
                <w:lang w:val="sq-AL"/>
              </w:rPr>
            </w:pPr>
          </w:p>
          <w:p w14:paraId="782D27EA" w14:textId="77777777" w:rsidR="006027FE" w:rsidRPr="00B147C6" w:rsidRDefault="006027FE" w:rsidP="00E119E5">
            <w:pPr>
              <w:jc w:val="both"/>
              <w:rPr>
                <w:rFonts w:ascii="Times New Roman" w:hAnsi="Times New Roman" w:cs="Times New Roman"/>
                <w:sz w:val="24"/>
                <w:szCs w:val="24"/>
                <w:lang w:val="sq-AL"/>
              </w:rPr>
            </w:pPr>
          </w:p>
          <w:p w14:paraId="776132EA" w14:textId="77777777" w:rsidR="006027FE" w:rsidRPr="00B147C6" w:rsidRDefault="006027FE" w:rsidP="00E119E5">
            <w:pPr>
              <w:jc w:val="both"/>
              <w:rPr>
                <w:rFonts w:ascii="Times New Roman" w:hAnsi="Times New Roman" w:cs="Times New Roman"/>
                <w:sz w:val="24"/>
                <w:szCs w:val="24"/>
                <w:lang w:val="sq-AL"/>
              </w:rPr>
            </w:pPr>
          </w:p>
          <w:p w14:paraId="66EB4566" w14:textId="77777777" w:rsidR="006027FE" w:rsidRPr="00B147C6" w:rsidRDefault="006027FE" w:rsidP="00E119E5">
            <w:pPr>
              <w:jc w:val="both"/>
              <w:rPr>
                <w:rFonts w:ascii="Times New Roman" w:hAnsi="Times New Roman" w:cs="Times New Roman"/>
                <w:sz w:val="24"/>
                <w:szCs w:val="24"/>
                <w:lang w:val="sq-AL"/>
              </w:rPr>
            </w:pPr>
          </w:p>
          <w:p w14:paraId="6AD246C6" w14:textId="77777777" w:rsidR="006027FE" w:rsidRPr="00B147C6" w:rsidRDefault="006027FE" w:rsidP="00E119E5">
            <w:pPr>
              <w:jc w:val="both"/>
              <w:rPr>
                <w:rFonts w:ascii="Times New Roman" w:hAnsi="Times New Roman" w:cs="Times New Roman"/>
                <w:sz w:val="24"/>
                <w:szCs w:val="24"/>
                <w:lang w:val="sq-AL"/>
              </w:rPr>
            </w:pPr>
          </w:p>
          <w:p w14:paraId="1FF20947" w14:textId="77777777" w:rsidR="006027FE" w:rsidRPr="00B147C6" w:rsidRDefault="006027FE" w:rsidP="00E119E5">
            <w:pPr>
              <w:jc w:val="both"/>
              <w:rPr>
                <w:rFonts w:ascii="Times New Roman" w:hAnsi="Times New Roman" w:cs="Times New Roman"/>
                <w:sz w:val="24"/>
                <w:szCs w:val="24"/>
                <w:lang w:val="sq-AL"/>
              </w:rPr>
            </w:pPr>
          </w:p>
          <w:p w14:paraId="235A9946" w14:textId="77777777" w:rsidR="006027FE" w:rsidRPr="00B147C6" w:rsidRDefault="006027FE" w:rsidP="00E119E5">
            <w:pPr>
              <w:jc w:val="both"/>
              <w:rPr>
                <w:rFonts w:ascii="Times New Roman" w:hAnsi="Times New Roman" w:cs="Times New Roman"/>
                <w:sz w:val="24"/>
                <w:szCs w:val="24"/>
                <w:lang w:val="sq-AL"/>
              </w:rPr>
            </w:pPr>
          </w:p>
          <w:p w14:paraId="65B6D9E9" w14:textId="77777777" w:rsidR="006027FE" w:rsidRPr="00B147C6" w:rsidRDefault="006027FE" w:rsidP="00E119E5">
            <w:pPr>
              <w:jc w:val="both"/>
              <w:rPr>
                <w:rFonts w:ascii="Times New Roman" w:hAnsi="Times New Roman" w:cs="Times New Roman"/>
                <w:sz w:val="24"/>
                <w:szCs w:val="24"/>
                <w:lang w:val="sq-AL"/>
              </w:rPr>
            </w:pPr>
          </w:p>
          <w:p w14:paraId="32D2A46D" w14:textId="77777777" w:rsidR="006027FE" w:rsidRPr="00B147C6" w:rsidRDefault="006027FE" w:rsidP="00E119E5">
            <w:pPr>
              <w:jc w:val="both"/>
              <w:rPr>
                <w:rFonts w:ascii="Times New Roman" w:hAnsi="Times New Roman" w:cs="Times New Roman"/>
                <w:sz w:val="24"/>
                <w:szCs w:val="24"/>
                <w:lang w:val="sq-AL"/>
              </w:rPr>
            </w:pPr>
          </w:p>
          <w:p w14:paraId="55FAA8D6" w14:textId="77777777" w:rsidR="006027FE" w:rsidRPr="00B147C6" w:rsidRDefault="006027FE" w:rsidP="00E119E5">
            <w:pPr>
              <w:jc w:val="both"/>
              <w:rPr>
                <w:rFonts w:ascii="Times New Roman" w:hAnsi="Times New Roman" w:cs="Times New Roman"/>
                <w:sz w:val="24"/>
                <w:szCs w:val="24"/>
                <w:lang w:val="sq-AL"/>
              </w:rPr>
            </w:pPr>
          </w:p>
          <w:p w14:paraId="0C2BFF46" w14:textId="77777777" w:rsidR="006027FE" w:rsidRPr="00B147C6" w:rsidRDefault="006027FE" w:rsidP="00E119E5">
            <w:pPr>
              <w:jc w:val="both"/>
              <w:rPr>
                <w:rFonts w:ascii="Times New Roman" w:hAnsi="Times New Roman" w:cs="Times New Roman"/>
                <w:sz w:val="24"/>
                <w:szCs w:val="24"/>
                <w:lang w:val="sq-AL"/>
              </w:rPr>
            </w:pPr>
          </w:p>
          <w:p w14:paraId="0EECD8A1" w14:textId="77777777" w:rsidR="006027FE" w:rsidRPr="00B147C6" w:rsidRDefault="006027FE" w:rsidP="00E119E5">
            <w:pPr>
              <w:jc w:val="both"/>
              <w:rPr>
                <w:rFonts w:ascii="Times New Roman" w:hAnsi="Times New Roman" w:cs="Times New Roman"/>
                <w:sz w:val="24"/>
                <w:szCs w:val="24"/>
                <w:lang w:val="sq-AL"/>
              </w:rPr>
            </w:pPr>
          </w:p>
          <w:p w14:paraId="2F3F54CF" w14:textId="77777777" w:rsidR="006027FE" w:rsidRPr="00B147C6" w:rsidRDefault="006027FE" w:rsidP="00E119E5">
            <w:pPr>
              <w:jc w:val="both"/>
              <w:rPr>
                <w:rFonts w:ascii="Times New Roman" w:hAnsi="Times New Roman" w:cs="Times New Roman"/>
                <w:sz w:val="24"/>
                <w:szCs w:val="24"/>
                <w:lang w:val="sq-AL"/>
              </w:rPr>
            </w:pPr>
          </w:p>
          <w:p w14:paraId="2BA54525"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4EC94373" w14:textId="77777777" w:rsidTr="00E119E5">
        <w:tc>
          <w:tcPr>
            <w:tcW w:w="6475" w:type="dxa"/>
          </w:tcPr>
          <w:p w14:paraId="6B84A759"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5B14FA0A"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10C17A54" w14:textId="77777777" w:rsidTr="00E119E5">
        <w:tc>
          <w:tcPr>
            <w:tcW w:w="6475" w:type="dxa"/>
          </w:tcPr>
          <w:p w14:paraId="1A2D693F" w14:textId="77777777" w:rsidR="006027FE" w:rsidRPr="00B147C6" w:rsidRDefault="006027FE" w:rsidP="00E119E5">
            <w:pPr>
              <w:pStyle w:val="BodyText"/>
              <w:spacing w:line="276" w:lineRule="auto"/>
              <w:rPr>
                <w:b/>
                <w:bCs/>
                <w:lang w:val="sq-AL"/>
              </w:rPr>
            </w:pPr>
            <w:r w:rsidRPr="00B147C6">
              <w:rPr>
                <w:b/>
                <w:bCs/>
                <w:lang w:val="sq-AL"/>
              </w:rPr>
              <w:t>Neni 19</w:t>
            </w:r>
          </w:p>
          <w:p w14:paraId="5B2B60E3" w14:textId="77777777" w:rsidR="006027FE" w:rsidRPr="00B147C6" w:rsidRDefault="006027FE" w:rsidP="00E119E5">
            <w:pPr>
              <w:pStyle w:val="BodyText"/>
              <w:spacing w:line="276" w:lineRule="auto"/>
              <w:rPr>
                <w:b/>
                <w:bCs/>
                <w:lang w:val="sq-AL"/>
              </w:rPr>
            </w:pPr>
            <w:r w:rsidRPr="00B147C6">
              <w:rPr>
                <w:b/>
                <w:bCs/>
                <w:lang w:val="sq-AL"/>
              </w:rPr>
              <w:t>Pjesmarrja e anëtarëve të Komisionit në seancë dëgjimore</w:t>
            </w:r>
          </w:p>
          <w:p w14:paraId="2A30DDDA" w14:textId="77777777" w:rsidR="006027FE" w:rsidRPr="00B147C6" w:rsidRDefault="006027FE" w:rsidP="00E119E5">
            <w:pPr>
              <w:pStyle w:val="BodyText"/>
              <w:spacing w:line="276" w:lineRule="auto"/>
              <w:rPr>
                <w:b/>
                <w:bCs/>
                <w:lang w:val="sq-AL"/>
              </w:rPr>
            </w:pPr>
          </w:p>
          <w:p w14:paraId="2FBBB190" w14:textId="77777777" w:rsidR="006027FE" w:rsidRPr="00B147C6" w:rsidRDefault="006027FE" w:rsidP="00E119E5">
            <w:pPr>
              <w:pStyle w:val="BodyText"/>
              <w:spacing w:line="276" w:lineRule="auto"/>
              <w:rPr>
                <w:lang w:val="sq-AL"/>
              </w:rPr>
            </w:pPr>
            <w:r w:rsidRPr="00B147C6">
              <w:rPr>
                <w:lang w:val="sq-AL"/>
              </w:rPr>
              <w:t xml:space="preserve"> 1. Çdo anëtar i Komisionit ka të drejtë t’u bëjë pyetje personave të thirrur për të dëshmuar.</w:t>
            </w:r>
          </w:p>
          <w:p w14:paraId="4E97B216" w14:textId="77777777" w:rsidR="006027FE" w:rsidRPr="00B147C6" w:rsidRDefault="006027FE" w:rsidP="00E119E5">
            <w:pPr>
              <w:pStyle w:val="BodyText"/>
              <w:spacing w:line="276" w:lineRule="auto"/>
              <w:rPr>
                <w:lang w:val="sq-AL"/>
              </w:rPr>
            </w:pPr>
            <w:r w:rsidRPr="00B147C6">
              <w:rPr>
                <w:lang w:val="sq-AL"/>
              </w:rPr>
              <w:t>2. Anëtari i Komisionit e merr fjalën për të bërë pyetje, pas dhënies së kësaj të drejte nga Kryetari.</w:t>
            </w:r>
          </w:p>
          <w:p w14:paraId="2C97C87D" w14:textId="77777777" w:rsidR="006027FE" w:rsidRPr="00B147C6" w:rsidRDefault="006027FE" w:rsidP="00E119E5">
            <w:pPr>
              <w:pStyle w:val="BodyText"/>
              <w:spacing w:line="276" w:lineRule="auto"/>
              <w:rPr>
                <w:lang w:val="sq-AL"/>
              </w:rPr>
            </w:pPr>
            <w:r w:rsidRPr="00B147C6">
              <w:rPr>
                <w:lang w:val="sq-AL"/>
              </w:rPr>
              <w:t xml:space="preserve">3. Anëtari i Komisionit që pyet nuk ka të drejtë të japë konkluzione në seancën e pyetjeve. </w:t>
            </w:r>
          </w:p>
          <w:p w14:paraId="55F33CB9" w14:textId="77777777" w:rsidR="006027FE" w:rsidRPr="00B147C6" w:rsidRDefault="006027FE" w:rsidP="00E119E5">
            <w:pPr>
              <w:pStyle w:val="BodyText"/>
              <w:spacing w:line="276" w:lineRule="auto"/>
              <w:rPr>
                <w:lang w:val="sq-AL"/>
              </w:rPr>
            </w:pPr>
            <w:r w:rsidRPr="00B147C6">
              <w:rPr>
                <w:lang w:val="sq-AL"/>
              </w:rPr>
              <w:t>4. Anëtarët e Komisionit nuk kanë të drejtë të komentojnë njëri-tjetrin për karakterin e pyetjeve që u drejtohen personave të thirrur.</w:t>
            </w:r>
          </w:p>
          <w:p w14:paraId="6F6D72D3" w14:textId="77777777" w:rsidR="006027FE" w:rsidRPr="00B147C6" w:rsidRDefault="006027FE" w:rsidP="00E119E5">
            <w:pPr>
              <w:pStyle w:val="CommentText"/>
              <w:spacing w:line="276" w:lineRule="auto"/>
              <w:jc w:val="both"/>
              <w:rPr>
                <w:sz w:val="24"/>
                <w:szCs w:val="24"/>
              </w:rPr>
            </w:pPr>
            <w:r w:rsidRPr="00B147C6">
              <w:rPr>
                <w:sz w:val="24"/>
                <w:szCs w:val="24"/>
              </w:rPr>
              <w:t>5. Anëtarët e Komisionit kanë të drejtë të paraqesin me radhë, një folës nga opozita dhe një nga pozita, pyetje dhe të rimarrin fjalën për të bërë pyetje, për të kërkuar sqarime dhe saktësime të mëtejshme, vetëm pasi të ketë përfunduar radha për secilin nga antarët.</w:t>
            </w:r>
          </w:p>
          <w:p w14:paraId="54DAFEE3"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70713C94" w14:textId="77777777" w:rsidR="006027FE" w:rsidRPr="00B147C6" w:rsidRDefault="006027FE" w:rsidP="00E119E5">
            <w:pPr>
              <w:spacing w:line="276" w:lineRule="auto"/>
              <w:rPr>
                <w:rFonts w:ascii="Times New Roman" w:eastAsia="Times New Roman" w:hAnsi="Times New Roman" w:cs="Times New Roman"/>
                <w:b/>
                <w:bCs/>
                <w:sz w:val="24"/>
                <w:szCs w:val="24"/>
                <w:lang w:val="sq-AL"/>
              </w:rPr>
            </w:pPr>
            <w:r w:rsidRPr="00B147C6">
              <w:rPr>
                <w:rFonts w:ascii="Times New Roman" w:eastAsia="Times New Roman" w:hAnsi="Times New Roman" w:cs="Times New Roman"/>
                <w:b/>
                <w:bCs/>
                <w:sz w:val="24"/>
                <w:szCs w:val="24"/>
                <w:lang w:val="sq-AL"/>
              </w:rPr>
              <w:t>Neni 19 të riformulohet si vijon:</w:t>
            </w:r>
          </w:p>
          <w:p w14:paraId="432DEC1B" w14:textId="77777777" w:rsidR="006027FE" w:rsidRPr="00B147C6" w:rsidRDefault="006027FE" w:rsidP="00E119E5">
            <w:pPr>
              <w:spacing w:line="276" w:lineRule="auto"/>
              <w:rPr>
                <w:rFonts w:ascii="Times New Roman" w:eastAsia="Times New Roman" w:hAnsi="Times New Roman" w:cs="Times New Roman"/>
                <w:b/>
                <w:bCs/>
                <w:sz w:val="24"/>
                <w:szCs w:val="24"/>
                <w:lang w:val="sq-AL"/>
              </w:rPr>
            </w:pPr>
          </w:p>
          <w:p w14:paraId="53C7A8D7" w14:textId="77777777" w:rsidR="006027FE" w:rsidRPr="00B147C6" w:rsidRDefault="006027FE" w:rsidP="00E119E5">
            <w:pPr>
              <w:pStyle w:val="BodyText"/>
              <w:spacing w:line="276" w:lineRule="auto"/>
              <w:jc w:val="center"/>
              <w:rPr>
                <w:b/>
                <w:bCs/>
                <w:lang w:val="sq-AL"/>
              </w:rPr>
            </w:pPr>
            <w:r w:rsidRPr="00B147C6">
              <w:rPr>
                <w:b/>
                <w:bCs/>
                <w:lang w:val="sq-AL"/>
              </w:rPr>
              <w:t>Neni 19</w:t>
            </w:r>
          </w:p>
          <w:p w14:paraId="2DA52290" w14:textId="77777777" w:rsidR="006027FE" w:rsidRPr="00B147C6" w:rsidRDefault="006027FE" w:rsidP="00E119E5">
            <w:pPr>
              <w:pStyle w:val="BodyText"/>
              <w:spacing w:line="276" w:lineRule="auto"/>
              <w:jc w:val="center"/>
              <w:rPr>
                <w:b/>
                <w:bCs/>
                <w:lang w:val="sq-AL"/>
              </w:rPr>
            </w:pPr>
            <w:r w:rsidRPr="00B147C6">
              <w:rPr>
                <w:b/>
                <w:bCs/>
                <w:lang w:val="sq-AL"/>
              </w:rPr>
              <w:t>Pjesmarrja e anëtarëve të Komisionit në seancë dëgjimore</w:t>
            </w:r>
          </w:p>
          <w:p w14:paraId="332BBBB7" w14:textId="77777777" w:rsidR="006027FE" w:rsidRPr="00B147C6" w:rsidRDefault="006027FE" w:rsidP="00E119E5">
            <w:pPr>
              <w:pStyle w:val="BodyText"/>
              <w:spacing w:line="276" w:lineRule="auto"/>
              <w:rPr>
                <w:b/>
                <w:bCs/>
                <w:lang w:val="sq-AL"/>
              </w:rPr>
            </w:pPr>
          </w:p>
          <w:p w14:paraId="2FCD274F" w14:textId="77777777" w:rsidR="006027FE" w:rsidRPr="00B147C6" w:rsidRDefault="006027FE" w:rsidP="00E119E5">
            <w:pPr>
              <w:pStyle w:val="BodyText"/>
              <w:spacing w:line="276" w:lineRule="auto"/>
              <w:rPr>
                <w:lang w:val="sq-AL"/>
              </w:rPr>
            </w:pPr>
            <w:r w:rsidRPr="00B147C6">
              <w:rPr>
                <w:lang w:val="sq-AL"/>
              </w:rPr>
              <w:t xml:space="preserve"> 1. Çdo anëtar i Komisionit ka të drejtë t’u bëjë pyetje personave të thirrur për të dëshmuar.</w:t>
            </w:r>
          </w:p>
          <w:p w14:paraId="6C69D4A4" w14:textId="77777777" w:rsidR="006027FE" w:rsidRPr="00B147C6" w:rsidRDefault="006027FE" w:rsidP="00E119E5">
            <w:pPr>
              <w:pStyle w:val="BodyText"/>
              <w:spacing w:line="276" w:lineRule="auto"/>
              <w:rPr>
                <w:lang w:val="sq-AL"/>
              </w:rPr>
            </w:pPr>
            <w:r w:rsidRPr="00B147C6">
              <w:rPr>
                <w:lang w:val="sq-AL"/>
              </w:rPr>
              <w:t>2. Anëtari i Komisionit e merr fjalën për të bërë pyetje, pas dhënies së kësaj të drejte nga Kryetari.</w:t>
            </w:r>
          </w:p>
          <w:p w14:paraId="330F9AB4" w14:textId="77777777" w:rsidR="006027FE" w:rsidRPr="00B147C6" w:rsidRDefault="006027FE" w:rsidP="00E119E5">
            <w:pPr>
              <w:pStyle w:val="BodyText"/>
              <w:spacing w:line="276" w:lineRule="auto"/>
              <w:rPr>
                <w:lang w:val="sq-AL"/>
              </w:rPr>
            </w:pPr>
            <w:r w:rsidRPr="00B147C6">
              <w:rPr>
                <w:lang w:val="sq-AL"/>
              </w:rPr>
              <w:t>3.</w:t>
            </w:r>
            <w:r w:rsidRPr="00B147C6">
              <w:rPr>
                <w:b/>
                <w:lang w:val="sq-AL"/>
              </w:rPr>
              <w:t>Kryetari</w:t>
            </w:r>
            <w:r w:rsidRPr="00B147C6">
              <w:rPr>
                <w:lang w:val="sq-AL"/>
              </w:rPr>
              <w:t xml:space="preserve"> </w:t>
            </w:r>
            <w:r w:rsidRPr="00B147C6">
              <w:rPr>
                <w:b/>
                <w:lang w:val="sq-AL"/>
              </w:rPr>
              <w:t>dhe cdo</w:t>
            </w:r>
            <w:r w:rsidRPr="00B147C6">
              <w:rPr>
                <w:lang w:val="sq-AL"/>
              </w:rPr>
              <w:t xml:space="preserve"> anëtarë i Komisionit që pyet nuk ka të drejtë të japë konkluzione në seancën e pyetjeve.</w:t>
            </w:r>
          </w:p>
          <w:p w14:paraId="78AEC06E" w14:textId="77777777" w:rsidR="006027FE" w:rsidRPr="00B147C6" w:rsidRDefault="006027FE" w:rsidP="00E119E5">
            <w:pPr>
              <w:pStyle w:val="BodyText"/>
              <w:spacing w:line="276" w:lineRule="auto"/>
              <w:rPr>
                <w:lang w:val="sq-AL"/>
              </w:rPr>
            </w:pPr>
            <w:r w:rsidRPr="00B147C6">
              <w:rPr>
                <w:lang w:val="sq-AL"/>
              </w:rPr>
              <w:t xml:space="preserve">4. </w:t>
            </w:r>
            <w:r w:rsidRPr="00B147C6">
              <w:rPr>
                <w:b/>
                <w:lang w:val="sq-AL"/>
              </w:rPr>
              <w:t>Kryetari</w:t>
            </w:r>
            <w:r w:rsidRPr="00B147C6">
              <w:rPr>
                <w:lang w:val="sq-AL"/>
              </w:rPr>
              <w:t xml:space="preserve"> </w:t>
            </w:r>
            <w:r w:rsidRPr="00B147C6">
              <w:rPr>
                <w:b/>
                <w:lang w:val="sq-AL"/>
              </w:rPr>
              <w:t>dhe cdo</w:t>
            </w:r>
            <w:r w:rsidRPr="00B147C6">
              <w:rPr>
                <w:lang w:val="sq-AL"/>
              </w:rPr>
              <w:t xml:space="preserve"> anëtarë i Komisionit nuk kanë të drejtë të komentojnë njëri-tjetrin për karakterin e pyetjeve që u drejtohen personave të thirrur..</w:t>
            </w:r>
          </w:p>
          <w:p w14:paraId="63194261" w14:textId="77777777" w:rsidR="006027FE" w:rsidRPr="00B147C6" w:rsidRDefault="006027FE" w:rsidP="00E119E5">
            <w:pPr>
              <w:pStyle w:val="CommentText"/>
              <w:spacing w:line="276" w:lineRule="auto"/>
              <w:jc w:val="both"/>
              <w:rPr>
                <w:sz w:val="24"/>
                <w:szCs w:val="24"/>
              </w:rPr>
            </w:pPr>
            <w:r w:rsidRPr="00B147C6">
              <w:rPr>
                <w:sz w:val="24"/>
                <w:szCs w:val="24"/>
              </w:rPr>
              <w:t>5. Anëtarët e Komisionit kanë të drejtë të paraqesin me radhë, një folës nga opozita dhe një nga pozita, pyetje dhe të rimarrin fjalën për të bërë pyetje, për të kërkuar sqarime dhe saktësime të mëtejshme, vetëm pasi të ketë përfunduar radha për secilin nga antarët.</w:t>
            </w:r>
          </w:p>
          <w:p w14:paraId="5B147E58" w14:textId="77777777" w:rsidR="006027FE" w:rsidRPr="00B147C6" w:rsidRDefault="006027FE" w:rsidP="00E119E5">
            <w:pPr>
              <w:pStyle w:val="CommentText"/>
              <w:spacing w:line="276" w:lineRule="auto"/>
              <w:jc w:val="both"/>
              <w:rPr>
                <w:sz w:val="24"/>
                <w:szCs w:val="24"/>
              </w:rPr>
            </w:pPr>
          </w:p>
          <w:p w14:paraId="3C3FE084" w14:textId="77777777" w:rsidR="006027FE" w:rsidRPr="00B147C6" w:rsidRDefault="006027FE" w:rsidP="00E119E5">
            <w:pPr>
              <w:spacing w:line="276" w:lineRule="auto"/>
              <w:jc w:val="both"/>
              <w:rPr>
                <w:rFonts w:ascii="Times New Roman" w:eastAsia="Times New Roman" w:hAnsi="Times New Roman" w:cs="Times New Roman"/>
                <w:bCs/>
                <w:sz w:val="24"/>
                <w:szCs w:val="24"/>
                <w:lang w:val="sq-AL"/>
              </w:rPr>
            </w:pPr>
            <w:r w:rsidRPr="00B147C6">
              <w:rPr>
                <w:rFonts w:ascii="Times New Roman" w:eastAsia="Times New Roman" w:hAnsi="Times New Roman" w:cs="Times New Roman"/>
                <w:b/>
                <w:bCs/>
                <w:sz w:val="24"/>
                <w:szCs w:val="24"/>
                <w:u w:val="single"/>
                <w:lang w:val="sq-AL"/>
              </w:rPr>
              <w:lastRenderedPageBreak/>
              <w:t>Koment PD</w:t>
            </w:r>
            <w:r w:rsidRPr="00B147C6">
              <w:rPr>
                <w:rFonts w:ascii="Times New Roman" w:eastAsia="Times New Roman" w:hAnsi="Times New Roman" w:cs="Times New Roman"/>
                <w:bCs/>
                <w:sz w:val="24"/>
                <w:szCs w:val="24"/>
                <w:lang w:val="sq-AL"/>
              </w:rPr>
              <w:t xml:space="preserve">: </w:t>
            </w:r>
            <w:r w:rsidRPr="00B147C6">
              <w:rPr>
                <w:rFonts w:ascii="Times New Roman" w:eastAsia="Times New Roman" w:hAnsi="Times New Roman" w:cs="Times New Roman"/>
                <w:bCs/>
                <w:i/>
                <w:sz w:val="24"/>
                <w:szCs w:val="24"/>
                <w:lang w:val="sq-AL"/>
              </w:rPr>
              <w:t>Neni 12, pika 1 të ligjit nr. 8891/2002 dhe neni 23, pika 1 e Rregullores së Kuvendit parashikon se kryetari thërret, organizon dhe drejton mbledhjet e Komisionit. Në këtë kuptim, kryetari është përgjegjës për mbarëvajtjen e punës së Komisionit. Ndërhyrjet e tij nuk kanë për qëllim të diktojnë qëndrimet apo pyetjet e anëtarëve, por sigurimin e funksionit të tij si drejtues i Komisionit. Prandaj, kufizime të tilla vijnë në kundërshtim me frymën e ligjit dhe Rregullores, rrjedhimisht duhen hequr.</w:t>
            </w:r>
            <w:r w:rsidRPr="00B147C6">
              <w:rPr>
                <w:rFonts w:ascii="Times New Roman" w:eastAsia="Times New Roman" w:hAnsi="Times New Roman" w:cs="Times New Roman"/>
                <w:bCs/>
                <w:sz w:val="24"/>
                <w:szCs w:val="24"/>
                <w:lang w:val="sq-AL"/>
              </w:rPr>
              <w:t xml:space="preserve"> </w:t>
            </w:r>
          </w:p>
          <w:p w14:paraId="26B94BDA" w14:textId="77777777" w:rsidR="006027FE" w:rsidRPr="00B147C6" w:rsidRDefault="006027FE" w:rsidP="00E119E5">
            <w:pPr>
              <w:spacing w:line="276" w:lineRule="auto"/>
              <w:jc w:val="both"/>
              <w:rPr>
                <w:rFonts w:ascii="Times New Roman" w:eastAsia="Times New Roman" w:hAnsi="Times New Roman" w:cs="Times New Roman"/>
                <w:bCs/>
                <w:color w:val="7030A0"/>
                <w:sz w:val="24"/>
                <w:szCs w:val="24"/>
                <w:lang w:val="sq-AL"/>
              </w:rPr>
            </w:pPr>
          </w:p>
          <w:p w14:paraId="2D9FB2CD" w14:textId="77777777" w:rsidR="006027FE" w:rsidRPr="00B147C6" w:rsidRDefault="006027FE" w:rsidP="00E119E5">
            <w:pPr>
              <w:pStyle w:val="CommentText"/>
              <w:spacing w:line="276" w:lineRule="auto"/>
              <w:jc w:val="both"/>
              <w:rPr>
                <w:sz w:val="24"/>
                <w:szCs w:val="24"/>
              </w:rPr>
            </w:pPr>
          </w:p>
          <w:p w14:paraId="7873FA16" w14:textId="77777777" w:rsidR="006027FE" w:rsidRPr="00B147C6" w:rsidRDefault="006027FE" w:rsidP="00E119E5">
            <w:pPr>
              <w:spacing w:line="276" w:lineRule="auto"/>
              <w:rPr>
                <w:rFonts w:ascii="Times New Roman" w:eastAsia="Times New Roman" w:hAnsi="Times New Roman" w:cs="Times New Roman"/>
                <w:b/>
                <w:bCs/>
                <w:sz w:val="24"/>
                <w:szCs w:val="24"/>
                <w:lang w:val="sq-AL"/>
              </w:rPr>
            </w:pPr>
          </w:p>
          <w:p w14:paraId="144E0925"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14BBCF4E" w14:textId="77777777" w:rsidTr="00E119E5">
        <w:tc>
          <w:tcPr>
            <w:tcW w:w="6475" w:type="dxa"/>
          </w:tcPr>
          <w:p w14:paraId="697EB098" w14:textId="77777777" w:rsidR="006027FE" w:rsidRPr="00B147C6" w:rsidRDefault="006027FE" w:rsidP="00E119E5">
            <w:pPr>
              <w:pStyle w:val="BodyText"/>
              <w:spacing w:line="276" w:lineRule="auto"/>
              <w:rPr>
                <w:b/>
                <w:bCs/>
                <w:lang w:val="sq-AL"/>
              </w:rPr>
            </w:pPr>
            <w:r w:rsidRPr="00B147C6">
              <w:rPr>
                <w:b/>
                <w:bCs/>
                <w:lang w:val="sq-AL"/>
              </w:rPr>
              <w:lastRenderedPageBreak/>
              <w:t>Neni 20</w:t>
            </w:r>
          </w:p>
          <w:p w14:paraId="3C49AD62" w14:textId="77777777" w:rsidR="006027FE" w:rsidRPr="00B147C6" w:rsidRDefault="006027FE" w:rsidP="00E119E5">
            <w:pPr>
              <w:pStyle w:val="BodyText"/>
              <w:spacing w:line="276" w:lineRule="auto"/>
              <w:rPr>
                <w:b/>
                <w:bCs/>
                <w:lang w:val="sq-AL"/>
              </w:rPr>
            </w:pPr>
            <w:r w:rsidRPr="00B147C6">
              <w:rPr>
                <w:b/>
                <w:bCs/>
                <w:lang w:val="sq-AL"/>
              </w:rPr>
              <w:t xml:space="preserve">Rithirrja e personave për t’u dëgjuar në seancë  </w:t>
            </w:r>
          </w:p>
          <w:p w14:paraId="718D4D3C" w14:textId="77777777" w:rsidR="006027FE" w:rsidRPr="00B147C6" w:rsidRDefault="006027FE" w:rsidP="00E119E5">
            <w:pPr>
              <w:pStyle w:val="BodyText"/>
              <w:spacing w:line="276" w:lineRule="auto"/>
              <w:rPr>
                <w:lang w:val="sq-AL"/>
              </w:rPr>
            </w:pPr>
            <w:r w:rsidRPr="00B147C6">
              <w:rPr>
                <w:lang w:val="sq-AL"/>
              </w:rPr>
              <w:t>1. Në qoftë se Komisioni konstaton se nga të dhënat ose faktet e grumbulluara bëhet i nevojshëm sqarimi ose saktësimi i mëtejshëm i rrethanave të caktuara, atëherë ai mund të vendosë rithirrjen në seancë për tu dëgjuar të personave të cilët kanë dëshmuar një herë përpara Komisionit.</w:t>
            </w:r>
          </w:p>
          <w:p w14:paraId="54D8DF52" w14:textId="77777777" w:rsidR="006027FE" w:rsidRPr="00B147C6" w:rsidRDefault="006027FE" w:rsidP="00E119E5">
            <w:pPr>
              <w:pStyle w:val="BodyTextIndent"/>
              <w:spacing w:line="276" w:lineRule="auto"/>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2. Për rithirrjen e dëshmitarit ose të personave të tjerë zbatohen të njëjtat proçedura si për thirrjen e dëshmitarit.</w:t>
            </w:r>
          </w:p>
          <w:p w14:paraId="1EFC359E"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4CA1A64B" w14:textId="77777777" w:rsidR="006027FE" w:rsidRPr="00B147C6" w:rsidRDefault="006027FE" w:rsidP="00E119E5">
            <w:pPr>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t>Në nenin 20, të riformulohet:</w:t>
            </w:r>
          </w:p>
          <w:p w14:paraId="7075786A" w14:textId="77777777" w:rsidR="006027FE" w:rsidRPr="00B147C6" w:rsidRDefault="006027FE" w:rsidP="00E119E5">
            <w:pPr>
              <w:pStyle w:val="BodyText"/>
              <w:spacing w:line="276" w:lineRule="auto"/>
              <w:jc w:val="center"/>
              <w:rPr>
                <w:b/>
                <w:bCs/>
                <w:lang w:val="sq-AL"/>
              </w:rPr>
            </w:pPr>
          </w:p>
          <w:p w14:paraId="65996D4C" w14:textId="77777777" w:rsidR="006027FE" w:rsidRPr="00B147C6" w:rsidRDefault="006027FE" w:rsidP="00E119E5">
            <w:pPr>
              <w:pStyle w:val="BodyText"/>
              <w:spacing w:line="276" w:lineRule="auto"/>
              <w:jc w:val="center"/>
              <w:rPr>
                <w:b/>
                <w:bCs/>
                <w:lang w:val="sq-AL"/>
              </w:rPr>
            </w:pPr>
            <w:r w:rsidRPr="00B147C6">
              <w:rPr>
                <w:b/>
                <w:bCs/>
                <w:lang w:val="sq-AL"/>
              </w:rPr>
              <w:t>Neni 20</w:t>
            </w:r>
          </w:p>
          <w:p w14:paraId="4A02E0F0" w14:textId="77777777" w:rsidR="006027FE" w:rsidRPr="00B147C6" w:rsidRDefault="006027FE" w:rsidP="00E119E5">
            <w:pPr>
              <w:pStyle w:val="BodyText"/>
              <w:spacing w:line="276" w:lineRule="auto"/>
              <w:jc w:val="center"/>
              <w:rPr>
                <w:b/>
                <w:bCs/>
                <w:lang w:val="sq-AL"/>
              </w:rPr>
            </w:pPr>
            <w:r w:rsidRPr="00B147C6">
              <w:rPr>
                <w:b/>
                <w:bCs/>
                <w:lang w:val="sq-AL"/>
              </w:rPr>
              <w:t>Rithirrja e personave për t’u dëgjuar në seancë</w:t>
            </w:r>
          </w:p>
          <w:p w14:paraId="6B7C3957" w14:textId="77777777" w:rsidR="006027FE" w:rsidRPr="00B147C6" w:rsidRDefault="006027FE" w:rsidP="00E119E5">
            <w:pPr>
              <w:jc w:val="both"/>
              <w:rPr>
                <w:rFonts w:ascii="Times New Roman" w:hAnsi="Times New Roman" w:cs="Times New Roman"/>
                <w:b/>
                <w:sz w:val="24"/>
                <w:szCs w:val="24"/>
                <w:lang w:val="sq-AL"/>
              </w:rPr>
            </w:pPr>
          </w:p>
          <w:p w14:paraId="17B0BCDD" w14:textId="77777777" w:rsidR="006027FE" w:rsidRPr="00B147C6" w:rsidRDefault="006027FE" w:rsidP="006027FE">
            <w:pPr>
              <w:pStyle w:val="BodyText"/>
              <w:numPr>
                <w:ilvl w:val="0"/>
                <w:numId w:val="4"/>
              </w:numPr>
              <w:spacing w:line="276" w:lineRule="auto"/>
              <w:rPr>
                <w:lang w:val="sq-AL"/>
              </w:rPr>
            </w:pPr>
            <w:r w:rsidRPr="00B147C6">
              <w:rPr>
                <w:lang w:val="sq-AL"/>
              </w:rPr>
              <w:t xml:space="preserve">Në rast se Komisioni konstaton se nga të dhënat ose faktet e grumbulluara bëhet i nevojshëm sqarimi ose saktësimi i mëtejshëm i rrethanave të caktuara, atëherë ai mund të vendosë, </w:t>
            </w:r>
            <w:r w:rsidRPr="00B147C6">
              <w:rPr>
                <w:b/>
                <w:lang w:val="sq-AL"/>
              </w:rPr>
              <w:t>me vendim të ndërmjetëm,</w:t>
            </w:r>
            <w:r w:rsidRPr="00B147C6">
              <w:rPr>
                <w:lang w:val="sq-AL"/>
              </w:rPr>
              <w:t xml:space="preserve"> rithirrjen në seancë për tu dëgjuar të personave të cilët kanë dëshmuar një herë përpara Komisionit.</w:t>
            </w:r>
          </w:p>
          <w:p w14:paraId="724A204E" w14:textId="77777777" w:rsidR="006027FE" w:rsidRPr="00B147C6" w:rsidRDefault="006027FE" w:rsidP="006027FE">
            <w:pPr>
              <w:pStyle w:val="BodyText"/>
              <w:numPr>
                <w:ilvl w:val="0"/>
                <w:numId w:val="4"/>
              </w:numPr>
              <w:spacing w:line="276" w:lineRule="auto"/>
              <w:rPr>
                <w:lang w:val="sq-AL"/>
              </w:rPr>
            </w:pPr>
            <w:r w:rsidRPr="00B147C6">
              <w:rPr>
                <w:lang w:val="sq-AL"/>
              </w:rPr>
              <w:t>Për rithirrjen e dëshmitarit ose të personave të tjerë zbatohen të njëjtat proçedura si për thirrjen e dëshmitarit.</w:t>
            </w:r>
          </w:p>
          <w:p w14:paraId="20C64F1E" w14:textId="77777777" w:rsidR="006027FE" w:rsidRPr="00B147C6" w:rsidRDefault="006027FE" w:rsidP="00E119E5">
            <w:pPr>
              <w:pStyle w:val="BodyText"/>
              <w:spacing w:line="276" w:lineRule="auto"/>
              <w:rPr>
                <w:lang w:val="sq-AL"/>
              </w:rPr>
            </w:pPr>
          </w:p>
          <w:p w14:paraId="72D5F242" w14:textId="77777777" w:rsidR="006027FE" w:rsidRPr="00B147C6" w:rsidRDefault="006027FE" w:rsidP="00E119E5">
            <w:pPr>
              <w:jc w:val="both"/>
              <w:rPr>
                <w:rFonts w:ascii="Times New Roman" w:hAnsi="Times New Roman" w:cs="Times New Roman"/>
                <w:b/>
                <w:sz w:val="24"/>
                <w:szCs w:val="24"/>
                <w:lang w:val="sq-AL"/>
              </w:rPr>
            </w:pPr>
          </w:p>
        </w:tc>
      </w:tr>
      <w:tr w:rsidR="006027FE" w:rsidRPr="00B147C6" w14:paraId="11548A66" w14:textId="77777777" w:rsidTr="00E119E5">
        <w:tc>
          <w:tcPr>
            <w:tcW w:w="6475" w:type="dxa"/>
          </w:tcPr>
          <w:p w14:paraId="040CAA99" w14:textId="77777777" w:rsidR="006027FE" w:rsidRPr="00B147C6" w:rsidRDefault="006027FE" w:rsidP="00E119E5">
            <w:pPr>
              <w:spacing w:line="276" w:lineRule="auto"/>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t>KREU VI</w:t>
            </w:r>
          </w:p>
          <w:p w14:paraId="74F95917" w14:textId="77777777" w:rsidR="006027FE" w:rsidRPr="00B147C6" w:rsidRDefault="006027FE" w:rsidP="00E119E5">
            <w:pPr>
              <w:spacing w:line="276" w:lineRule="auto"/>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t>PËRFUNDIMI I HETIMIT</w:t>
            </w:r>
          </w:p>
          <w:p w14:paraId="1CDBB953" w14:textId="77777777" w:rsidR="006027FE" w:rsidRPr="00B147C6" w:rsidRDefault="006027FE" w:rsidP="00E119E5">
            <w:pPr>
              <w:spacing w:line="276" w:lineRule="auto"/>
              <w:jc w:val="both"/>
              <w:rPr>
                <w:rFonts w:ascii="Times New Roman" w:hAnsi="Times New Roman" w:cs="Times New Roman"/>
                <w:b/>
                <w:sz w:val="24"/>
                <w:szCs w:val="24"/>
                <w:lang w:val="sq-AL"/>
              </w:rPr>
            </w:pPr>
          </w:p>
          <w:p w14:paraId="34616345" w14:textId="77777777" w:rsidR="006027FE" w:rsidRPr="00B147C6" w:rsidRDefault="006027FE" w:rsidP="00E119E5">
            <w:pPr>
              <w:spacing w:line="276" w:lineRule="auto"/>
              <w:ind w:firstLine="720"/>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t xml:space="preserve">                                                  Neni 21</w:t>
            </w:r>
          </w:p>
          <w:p w14:paraId="172A17CC" w14:textId="77777777" w:rsidR="006027FE" w:rsidRPr="00B147C6" w:rsidRDefault="006027FE" w:rsidP="00E119E5">
            <w:pPr>
              <w:spacing w:line="276" w:lineRule="auto"/>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lastRenderedPageBreak/>
              <w:t>Përfundimi i hetimeve</w:t>
            </w:r>
          </w:p>
          <w:p w14:paraId="44DFBCC2" w14:textId="77777777" w:rsidR="006027FE" w:rsidRPr="00B147C6" w:rsidRDefault="006027FE" w:rsidP="00E119E5">
            <w:p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1. Hetimet quhen të përfunduara kur përmbushen të gjitha pikat e planit të hetimit, pa kaluar afatin e hetimit të përcaktuar në vendimin e Kuvendit nr. 66/2016, për ngritjen e komisionit hetimor  parlamentar.</w:t>
            </w:r>
          </w:p>
          <w:p w14:paraId="56593B89"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hAnsi="Times New Roman" w:cs="Times New Roman"/>
                <w:bCs/>
                <w:sz w:val="24"/>
                <w:szCs w:val="24"/>
                <w:lang w:val="sq-AL"/>
              </w:rPr>
              <w:t>2. Në vendimin e ndërmjetëm për përfundimin e hetimit përcaktohet edhe afati për përfundimin e raportit përfundimtar, i cili në çdo rast nuk mund të jetë më pak se 10 ditë.</w:t>
            </w:r>
          </w:p>
        </w:tc>
        <w:tc>
          <w:tcPr>
            <w:tcW w:w="6475" w:type="dxa"/>
          </w:tcPr>
          <w:p w14:paraId="384DE78A" w14:textId="77777777" w:rsidR="006027FE" w:rsidRPr="00B147C6" w:rsidRDefault="006027FE" w:rsidP="00E119E5">
            <w:pPr>
              <w:pStyle w:val="CommentText"/>
              <w:jc w:val="both"/>
              <w:rPr>
                <w:b/>
                <w:sz w:val="24"/>
                <w:szCs w:val="24"/>
              </w:rPr>
            </w:pPr>
            <w:r w:rsidRPr="00B147C6">
              <w:rPr>
                <w:b/>
                <w:sz w:val="24"/>
                <w:szCs w:val="24"/>
              </w:rPr>
              <w:lastRenderedPageBreak/>
              <w:t>Neni 21 të rifomulohet:</w:t>
            </w:r>
          </w:p>
          <w:p w14:paraId="1FB85AC6" w14:textId="77777777" w:rsidR="006027FE" w:rsidRPr="00B147C6" w:rsidRDefault="006027FE" w:rsidP="00E119E5">
            <w:pPr>
              <w:spacing w:line="276" w:lineRule="auto"/>
              <w:ind w:firstLine="720"/>
              <w:jc w:val="center"/>
              <w:rPr>
                <w:rFonts w:ascii="Times New Roman" w:hAnsi="Times New Roman" w:cs="Times New Roman"/>
                <w:b/>
                <w:sz w:val="24"/>
                <w:szCs w:val="24"/>
                <w:lang w:val="sq-AL"/>
              </w:rPr>
            </w:pPr>
            <w:r w:rsidRPr="00B147C6">
              <w:rPr>
                <w:rFonts w:ascii="Times New Roman" w:hAnsi="Times New Roman" w:cs="Times New Roman"/>
                <w:b/>
                <w:sz w:val="24"/>
                <w:szCs w:val="24"/>
                <w:lang w:val="sq-AL"/>
              </w:rPr>
              <w:t>Neni 21</w:t>
            </w:r>
          </w:p>
          <w:p w14:paraId="7E7F15E6" w14:textId="77777777" w:rsidR="006027FE" w:rsidRPr="00B147C6" w:rsidRDefault="006027FE" w:rsidP="00E119E5">
            <w:pPr>
              <w:pStyle w:val="CommentText"/>
              <w:ind w:left="720"/>
              <w:jc w:val="center"/>
              <w:rPr>
                <w:sz w:val="24"/>
                <w:szCs w:val="24"/>
              </w:rPr>
            </w:pPr>
          </w:p>
          <w:p w14:paraId="6C780CB1" w14:textId="77777777" w:rsidR="006027FE" w:rsidRPr="00B147C6" w:rsidRDefault="006027FE" w:rsidP="00E119E5">
            <w:pPr>
              <w:spacing w:line="276" w:lineRule="auto"/>
              <w:jc w:val="center"/>
              <w:rPr>
                <w:rFonts w:ascii="Times New Roman" w:hAnsi="Times New Roman" w:cs="Times New Roman"/>
                <w:b/>
                <w:sz w:val="24"/>
                <w:szCs w:val="24"/>
                <w:lang w:val="sq-AL"/>
              </w:rPr>
            </w:pPr>
            <w:r w:rsidRPr="00B147C6">
              <w:rPr>
                <w:rFonts w:ascii="Times New Roman" w:hAnsi="Times New Roman" w:cs="Times New Roman"/>
                <w:b/>
                <w:sz w:val="24"/>
                <w:szCs w:val="24"/>
                <w:lang w:val="sq-AL"/>
              </w:rPr>
              <w:t xml:space="preserve">         Përfundimi i hetimeve</w:t>
            </w:r>
          </w:p>
          <w:p w14:paraId="548BD11E" w14:textId="77777777" w:rsidR="006027FE" w:rsidRPr="00B147C6" w:rsidRDefault="006027FE" w:rsidP="00E119E5">
            <w:p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lastRenderedPageBreak/>
              <w:t xml:space="preserve">1. Hetimet quhen të përfunduara kur përmbushen të gjitha pikat e planit të hetimit, pa kaluar afatin e hetimit të përcaktuar në vendimin e Kuvendit </w:t>
            </w:r>
            <w:r w:rsidRPr="00B147C6">
              <w:rPr>
                <w:rFonts w:ascii="Times New Roman" w:hAnsi="Times New Roman" w:cs="Times New Roman"/>
                <w:b/>
                <w:bCs/>
                <w:sz w:val="24"/>
                <w:szCs w:val="24"/>
                <w:lang w:val="sq-AL"/>
              </w:rPr>
              <w:t>nr. 97/2021</w:t>
            </w:r>
            <w:r w:rsidRPr="00B147C6">
              <w:rPr>
                <w:rFonts w:ascii="Times New Roman" w:hAnsi="Times New Roman" w:cs="Times New Roman"/>
                <w:bCs/>
                <w:sz w:val="24"/>
                <w:szCs w:val="24"/>
                <w:lang w:val="sq-AL"/>
              </w:rPr>
              <w:t>, për ngritjen e komisionit hetimor  parlamentar.</w:t>
            </w:r>
          </w:p>
          <w:p w14:paraId="12E25E9E" w14:textId="77777777" w:rsidR="006027FE" w:rsidRPr="00B147C6" w:rsidRDefault="006027FE" w:rsidP="00E119E5">
            <w:pPr>
              <w:pStyle w:val="CommentText"/>
              <w:jc w:val="both"/>
              <w:rPr>
                <w:sz w:val="24"/>
                <w:szCs w:val="24"/>
              </w:rPr>
            </w:pPr>
            <w:r w:rsidRPr="00B147C6">
              <w:rPr>
                <w:bCs/>
                <w:sz w:val="24"/>
                <w:szCs w:val="24"/>
              </w:rPr>
              <w:t xml:space="preserve">2. Në vendimin e ndërmjetëm për përfundimin e hetimit përcaktohet edhe afati për përfundimin e raportit përfundimtar, i cili në çdo rast nuk mund të jetë më pak se 10 ditë </w:t>
            </w:r>
            <w:r w:rsidRPr="00B147C6">
              <w:rPr>
                <w:b/>
                <w:bCs/>
                <w:sz w:val="24"/>
                <w:szCs w:val="24"/>
              </w:rPr>
              <w:t>nga dita kur deklarohet përfundimi i hetimit nga Komisioni.</w:t>
            </w:r>
          </w:p>
        </w:tc>
      </w:tr>
      <w:tr w:rsidR="006027FE" w:rsidRPr="00B147C6" w14:paraId="6E835F06" w14:textId="77777777" w:rsidTr="00E119E5">
        <w:tc>
          <w:tcPr>
            <w:tcW w:w="6475" w:type="dxa"/>
          </w:tcPr>
          <w:p w14:paraId="734E2AF7" w14:textId="77777777" w:rsidR="006027FE" w:rsidRPr="00B147C6" w:rsidRDefault="006027FE" w:rsidP="00E119E5">
            <w:pPr>
              <w:spacing w:line="276" w:lineRule="auto"/>
              <w:ind w:firstLine="720"/>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lastRenderedPageBreak/>
              <w:t>Neni 22</w:t>
            </w:r>
          </w:p>
          <w:p w14:paraId="18D3439D" w14:textId="77777777" w:rsidR="006027FE" w:rsidRPr="00B147C6" w:rsidRDefault="006027FE" w:rsidP="00E119E5">
            <w:pPr>
              <w:spacing w:line="276" w:lineRule="auto"/>
              <w:ind w:firstLine="720"/>
              <w:jc w:val="both"/>
              <w:rPr>
                <w:rFonts w:ascii="Times New Roman" w:hAnsi="Times New Roman" w:cs="Times New Roman"/>
                <w:b/>
                <w:sz w:val="24"/>
                <w:szCs w:val="24"/>
                <w:lang w:val="sq-AL"/>
              </w:rPr>
            </w:pPr>
            <w:r w:rsidRPr="00B147C6">
              <w:rPr>
                <w:rFonts w:ascii="Times New Roman" w:hAnsi="Times New Roman" w:cs="Times New Roman"/>
                <w:b/>
                <w:sz w:val="24"/>
                <w:szCs w:val="24"/>
                <w:lang w:val="sq-AL"/>
              </w:rPr>
              <w:t>Raporti përfundimtar</w:t>
            </w:r>
          </w:p>
          <w:p w14:paraId="7BD59780" w14:textId="77777777" w:rsidR="006027FE" w:rsidRPr="00B147C6" w:rsidRDefault="006027FE" w:rsidP="00E119E5">
            <w:p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 xml:space="preserve">1. Pas përfundimit të hetimeve, kryetari i komisionit paraqet raportin përfundimtar të hetimeve, i cili përmban: </w:t>
            </w:r>
          </w:p>
          <w:p w14:paraId="4C2215EA" w14:textId="77777777" w:rsidR="006027FE" w:rsidRPr="00B147C6" w:rsidRDefault="006027FE" w:rsidP="006027FE">
            <w:pPr>
              <w:pStyle w:val="ListParagraph"/>
              <w:numPr>
                <w:ilvl w:val="0"/>
                <w:numId w:val="1"/>
              </w:num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të dhëna mbi veprimtarinë e komisionit;</w:t>
            </w:r>
          </w:p>
          <w:p w14:paraId="52AF9B22" w14:textId="77777777" w:rsidR="006027FE" w:rsidRPr="00B147C6" w:rsidRDefault="006027FE" w:rsidP="006027FE">
            <w:pPr>
              <w:pStyle w:val="ListParagraph"/>
              <w:numPr>
                <w:ilvl w:val="0"/>
                <w:numId w:val="1"/>
              </w:num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 xml:space="preserve">konkluzionet e hetimit; </w:t>
            </w:r>
          </w:p>
          <w:p w14:paraId="35DF3B1F" w14:textId="77777777" w:rsidR="006027FE" w:rsidRPr="00B147C6" w:rsidRDefault="006027FE" w:rsidP="006027FE">
            <w:pPr>
              <w:pStyle w:val="ListParagraph"/>
              <w:numPr>
                <w:ilvl w:val="0"/>
                <w:numId w:val="1"/>
              </w:num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 xml:space="preserve">provat që kanë çuar komisionin në këto konkluzione, si dhe </w:t>
            </w:r>
          </w:p>
          <w:p w14:paraId="4FEBF0F3" w14:textId="77777777" w:rsidR="006027FE" w:rsidRPr="00B147C6" w:rsidRDefault="006027FE" w:rsidP="006027FE">
            <w:pPr>
              <w:pStyle w:val="ListParagraph"/>
              <w:numPr>
                <w:ilvl w:val="0"/>
                <w:numId w:val="1"/>
              </w:num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propozime për zgjidhjen e çështjes ose masa ndëshkimore për persona përgjegjës, kur ka të tillë.</w:t>
            </w:r>
          </w:p>
          <w:p w14:paraId="29876834" w14:textId="77777777" w:rsidR="006027FE" w:rsidRPr="00B147C6" w:rsidRDefault="006027FE" w:rsidP="00E119E5">
            <w:pPr>
              <w:pStyle w:val="ListParagraph"/>
              <w:spacing w:line="276" w:lineRule="auto"/>
              <w:ind w:left="0"/>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2. Raporti përfundimtar shoqërohet edhe me planin e hetimeve, si dhe me aktet e ekspertimit që mund të jenë berë gjatë hetimit.</w:t>
            </w:r>
          </w:p>
          <w:p w14:paraId="4AB56922" w14:textId="77777777" w:rsidR="006027FE" w:rsidRPr="00B147C6" w:rsidRDefault="006027FE" w:rsidP="00E119E5">
            <w:p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 xml:space="preserve">3. Raporti përfundimtar i paraqitet Komisionit për shqyrtim dhe miratim brenda afatit të caktuar në vendimin e ndërmjetëm të Komisionit për përfundimin e hetimeve. </w:t>
            </w:r>
          </w:p>
          <w:p w14:paraId="2C8F19D1" w14:textId="77777777" w:rsidR="006027FE" w:rsidRPr="00B147C6" w:rsidRDefault="006027FE" w:rsidP="00E119E5">
            <w:p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4. Raporti përfundimtar miratohet nga komisioni me vendim përfundimtar, dhe ai përmban edhe mendimet ndryshe, pjesërisht ose të plotë, me konkluzionet e raportit përfundimtar, të paraqitura nga anëtarët me shkrim. Mendimi  i pakicës i bashkëngjitet vendimit përfundimtar.</w:t>
            </w:r>
          </w:p>
          <w:p w14:paraId="08DE1FF3" w14:textId="77777777" w:rsidR="006027FE" w:rsidRPr="00B147C6" w:rsidRDefault="006027FE" w:rsidP="00E119E5">
            <w:p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 xml:space="preserve">5. Kryetari i Komisionit ose Zv.Kryetari e përcjell raportin përfundimtar të miratuar nga Komisioni për shqyrtim dhe miratim nga seanca plenare të Kuvendit, brenda 7 ditëve nga </w:t>
            </w:r>
            <w:r w:rsidRPr="00B147C6">
              <w:rPr>
                <w:rFonts w:ascii="Times New Roman" w:hAnsi="Times New Roman" w:cs="Times New Roman"/>
                <w:bCs/>
                <w:sz w:val="24"/>
                <w:szCs w:val="24"/>
                <w:lang w:val="sq-AL"/>
              </w:rPr>
              <w:lastRenderedPageBreak/>
              <w:t>data e marrjes së vendimit përfundimtar të komisionit.</w:t>
            </w:r>
          </w:p>
          <w:p w14:paraId="4C7C6985" w14:textId="77777777" w:rsidR="006027FE" w:rsidRPr="00B147C6" w:rsidRDefault="006027FE" w:rsidP="00E119E5">
            <w:p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6. Me miratimin e raportit përfundimtar në Kuvend, komisioni pushon së ekzistuari.</w:t>
            </w:r>
          </w:p>
          <w:p w14:paraId="5BE8EEA7" w14:textId="77777777" w:rsidR="006027FE" w:rsidRPr="00B147C6" w:rsidRDefault="006027FE" w:rsidP="00E119E5">
            <w:pPr>
              <w:pStyle w:val="Heading1"/>
              <w:spacing w:line="276" w:lineRule="auto"/>
              <w:jc w:val="both"/>
              <w:outlineLvl w:val="0"/>
              <w:rPr>
                <w:lang w:val="sq-AL"/>
              </w:rPr>
            </w:pPr>
            <w:r w:rsidRPr="00B147C6">
              <w:rPr>
                <w:lang w:val="sq-AL"/>
              </w:rPr>
              <w:t>KREU VII</w:t>
            </w:r>
          </w:p>
          <w:p w14:paraId="1218669F" w14:textId="77777777" w:rsidR="006027FE" w:rsidRPr="00B147C6" w:rsidRDefault="006027FE" w:rsidP="00E119E5">
            <w:pPr>
              <w:pStyle w:val="Heading1"/>
              <w:spacing w:line="276" w:lineRule="auto"/>
              <w:jc w:val="both"/>
              <w:outlineLvl w:val="0"/>
              <w:rPr>
                <w:lang w:val="sq-AL"/>
              </w:rPr>
            </w:pPr>
            <w:r w:rsidRPr="00B147C6">
              <w:rPr>
                <w:lang w:val="sq-AL"/>
              </w:rPr>
              <w:t>DISPOZITA TË FUNDIT</w:t>
            </w:r>
          </w:p>
          <w:p w14:paraId="4D258F18" w14:textId="77777777" w:rsidR="006027FE" w:rsidRPr="00B147C6" w:rsidRDefault="006027FE" w:rsidP="00E119E5">
            <w:pPr>
              <w:pStyle w:val="BodyText"/>
              <w:tabs>
                <w:tab w:val="left" w:pos="1997"/>
              </w:tabs>
              <w:spacing w:line="276" w:lineRule="auto"/>
              <w:rPr>
                <w:b/>
                <w:bCs/>
                <w:lang w:val="sq-AL"/>
              </w:rPr>
            </w:pPr>
            <w:r w:rsidRPr="00B147C6">
              <w:rPr>
                <w:b/>
                <w:bCs/>
                <w:lang w:val="sq-AL"/>
              </w:rPr>
              <w:tab/>
            </w:r>
          </w:p>
          <w:p w14:paraId="34EF6170" w14:textId="77777777" w:rsidR="006027FE" w:rsidRPr="00B147C6" w:rsidRDefault="006027FE" w:rsidP="00E119E5">
            <w:pPr>
              <w:pStyle w:val="BodyText"/>
              <w:spacing w:line="276" w:lineRule="auto"/>
              <w:rPr>
                <w:b/>
                <w:bCs/>
                <w:lang w:val="sq-AL"/>
              </w:rPr>
            </w:pPr>
            <w:r w:rsidRPr="00B147C6">
              <w:rPr>
                <w:b/>
                <w:bCs/>
                <w:lang w:val="sq-AL"/>
              </w:rPr>
              <w:t>Neni 23</w:t>
            </w:r>
          </w:p>
          <w:p w14:paraId="5E79D7BC" w14:textId="77777777" w:rsidR="006027FE" w:rsidRPr="00B147C6" w:rsidRDefault="006027FE" w:rsidP="00E119E5">
            <w:pPr>
              <w:pStyle w:val="BodyText"/>
              <w:spacing w:line="276" w:lineRule="auto"/>
              <w:rPr>
                <w:b/>
                <w:bCs/>
                <w:lang w:val="sq-AL"/>
              </w:rPr>
            </w:pPr>
            <w:r w:rsidRPr="00B147C6">
              <w:rPr>
                <w:b/>
                <w:bCs/>
                <w:lang w:val="sq-AL"/>
              </w:rPr>
              <w:t>Buxheti i Komisionit</w:t>
            </w:r>
          </w:p>
          <w:p w14:paraId="03561D2B" w14:textId="77777777" w:rsidR="006027FE" w:rsidRPr="00B147C6" w:rsidRDefault="006027FE" w:rsidP="00E119E5">
            <w:pPr>
              <w:pStyle w:val="BodyText"/>
              <w:spacing w:line="276" w:lineRule="auto"/>
              <w:rPr>
                <w:lang w:val="sq-AL"/>
              </w:rPr>
            </w:pPr>
            <w:r w:rsidRPr="00B147C6">
              <w:rPr>
                <w:lang w:val="sq-AL"/>
              </w:rPr>
              <w:t>1. Shpenzimet e komisionit miratohen nga Kryesia e Komisionit duke marrë në konsideratë vendimin e Byrosë së Kuvendit e cila rregullon shpenzimet financiare për aktivizimin e ekspertëve dhe specialistëve të jashtëm. Shpenzimet financiare përballohen nga fondi i caktuar nga Kuvendi. Ekspertët paguhen sipas rregullave të caktuara në vendimin e Byrosë së Kuvendit , ndërsa anëtarët e komisionit shpërblehen në bazë të rregullave të caktuara në Rregulloren e Kuvendit.</w:t>
            </w:r>
          </w:p>
          <w:p w14:paraId="19A9B43E"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2. Mbulimi dhe pagimi i shpenzimeve bëhet nën kujdesin e Sekretarit të Përgjithshëm të Kuvendit dhe ndiqet nga kryesia e komisionit.</w:t>
            </w:r>
          </w:p>
        </w:tc>
        <w:tc>
          <w:tcPr>
            <w:tcW w:w="6475" w:type="dxa"/>
          </w:tcPr>
          <w:p w14:paraId="1E747C27" w14:textId="77777777" w:rsidR="006027FE" w:rsidRPr="00B147C6" w:rsidRDefault="006027FE" w:rsidP="00E119E5">
            <w:pPr>
              <w:pStyle w:val="CommentText"/>
              <w:jc w:val="both"/>
              <w:rPr>
                <w:sz w:val="24"/>
                <w:szCs w:val="24"/>
              </w:rPr>
            </w:pPr>
            <w:r w:rsidRPr="00B147C6">
              <w:rPr>
                <w:b/>
                <w:bCs/>
                <w:sz w:val="24"/>
                <w:szCs w:val="24"/>
              </w:rPr>
              <w:lastRenderedPageBreak/>
              <w:t>Neni 22, germa “a”,</w:t>
            </w:r>
            <w:r w:rsidRPr="00B147C6">
              <w:rPr>
                <w:sz w:val="24"/>
                <w:szCs w:val="24"/>
              </w:rPr>
              <w:t xml:space="preserve"> propozohet të hiqet pasi tejkalohet parashikimi ligjor i Komisionit Hetimor sipas nenit 20, pika 1 e ligjit Nr.8891/2002.</w:t>
            </w:r>
          </w:p>
          <w:p w14:paraId="75CB9E89" w14:textId="77777777" w:rsidR="006027FE" w:rsidRPr="00B147C6" w:rsidRDefault="006027FE" w:rsidP="00E119E5">
            <w:pPr>
              <w:pStyle w:val="CommentText"/>
              <w:jc w:val="both"/>
              <w:rPr>
                <w:sz w:val="24"/>
                <w:szCs w:val="24"/>
              </w:rPr>
            </w:pPr>
          </w:p>
          <w:p w14:paraId="1F8DDAB8" w14:textId="77777777" w:rsidR="006027FE" w:rsidRPr="00B147C6" w:rsidRDefault="006027FE" w:rsidP="00E119E5">
            <w:pPr>
              <w:pStyle w:val="CommentText"/>
              <w:jc w:val="both"/>
              <w:rPr>
                <w:b/>
                <w:bCs/>
                <w:sz w:val="24"/>
                <w:szCs w:val="24"/>
              </w:rPr>
            </w:pPr>
            <w:r w:rsidRPr="00B147C6">
              <w:rPr>
                <w:b/>
                <w:bCs/>
                <w:sz w:val="24"/>
                <w:szCs w:val="24"/>
              </w:rPr>
              <w:t>Neni 22, pika 2 riformulohet sic vijon:</w:t>
            </w:r>
          </w:p>
          <w:p w14:paraId="200C7C85" w14:textId="77777777" w:rsidR="006027FE" w:rsidRPr="00B147C6" w:rsidRDefault="006027FE" w:rsidP="00E119E5">
            <w:pPr>
              <w:pStyle w:val="CommentText"/>
              <w:jc w:val="both"/>
              <w:rPr>
                <w:sz w:val="24"/>
                <w:szCs w:val="24"/>
              </w:rPr>
            </w:pPr>
            <w:r w:rsidRPr="00B147C6">
              <w:rPr>
                <w:sz w:val="24"/>
                <w:szCs w:val="24"/>
              </w:rPr>
              <w:t xml:space="preserve">“Raporti përfundimtar hartohet nga Sekretaria Teknike du </w:t>
            </w:r>
            <w:r w:rsidRPr="00B147C6">
              <w:rPr>
                <w:bCs/>
                <w:sz w:val="24"/>
                <w:szCs w:val="24"/>
              </w:rPr>
              <w:t>shoqërohet edhe me planin e hetimeve, si dhe me aktet e ekspertimit që mund të jenë berë gjatë hetimit.</w:t>
            </w:r>
          </w:p>
          <w:p w14:paraId="1A11AC39" w14:textId="77777777" w:rsidR="006027FE" w:rsidRPr="00B147C6" w:rsidRDefault="006027FE" w:rsidP="00E119E5">
            <w:pPr>
              <w:pStyle w:val="CommentText"/>
              <w:jc w:val="both"/>
              <w:rPr>
                <w:sz w:val="24"/>
                <w:szCs w:val="24"/>
              </w:rPr>
            </w:pPr>
          </w:p>
          <w:p w14:paraId="3308B923" w14:textId="77777777" w:rsidR="006027FE" w:rsidRPr="00B147C6" w:rsidRDefault="006027FE" w:rsidP="00E119E5">
            <w:pPr>
              <w:pStyle w:val="CommentText"/>
              <w:jc w:val="both"/>
              <w:rPr>
                <w:sz w:val="24"/>
                <w:szCs w:val="24"/>
              </w:rPr>
            </w:pPr>
            <w:r w:rsidRPr="00B147C6">
              <w:rPr>
                <w:b/>
                <w:bCs/>
                <w:sz w:val="24"/>
                <w:szCs w:val="24"/>
              </w:rPr>
              <w:t>Neni 22, pika 3 riformulohet sic vijon</w:t>
            </w:r>
            <w:r w:rsidRPr="00B147C6">
              <w:rPr>
                <w:sz w:val="24"/>
                <w:szCs w:val="24"/>
              </w:rPr>
              <w:t>:</w:t>
            </w:r>
          </w:p>
          <w:p w14:paraId="70B3308E" w14:textId="77777777" w:rsidR="006027FE" w:rsidRPr="00B147C6" w:rsidRDefault="006027FE" w:rsidP="00E119E5">
            <w:pPr>
              <w:spacing w:line="276" w:lineRule="auto"/>
              <w:jc w:val="both"/>
              <w:rPr>
                <w:rFonts w:ascii="Times New Roman" w:hAnsi="Times New Roman" w:cs="Times New Roman"/>
                <w:bCs/>
                <w:sz w:val="24"/>
                <w:szCs w:val="24"/>
                <w:lang w:val="sq-AL"/>
              </w:rPr>
            </w:pPr>
          </w:p>
          <w:p w14:paraId="255AA44F" w14:textId="77777777" w:rsidR="006027FE" w:rsidRPr="00B147C6" w:rsidRDefault="006027FE" w:rsidP="00E119E5">
            <w:pPr>
              <w:spacing w:line="276" w:lineRule="auto"/>
              <w:jc w:val="both"/>
              <w:rPr>
                <w:rFonts w:ascii="Times New Roman" w:hAnsi="Times New Roman" w:cs="Times New Roman"/>
                <w:bCs/>
                <w:sz w:val="24"/>
                <w:szCs w:val="24"/>
                <w:lang w:val="sq-AL"/>
              </w:rPr>
            </w:pPr>
            <w:r w:rsidRPr="00B147C6">
              <w:rPr>
                <w:rFonts w:ascii="Times New Roman" w:hAnsi="Times New Roman" w:cs="Times New Roman"/>
                <w:bCs/>
                <w:sz w:val="24"/>
                <w:szCs w:val="24"/>
                <w:lang w:val="sq-AL"/>
              </w:rPr>
              <w:t xml:space="preserve">“Raporti përfundimtar pas miratimit ne Kryesi i paraqitet Komisionit për shqyrtim dhe miratim brenda afatit të caktuar në vendimin e ndërmjetëm të Komisionit për përfundimin e hetimeve. </w:t>
            </w:r>
          </w:p>
          <w:p w14:paraId="215E33C2" w14:textId="77777777" w:rsidR="006027FE" w:rsidRPr="00B147C6" w:rsidRDefault="006027FE" w:rsidP="00E119E5">
            <w:pPr>
              <w:pStyle w:val="CommentText"/>
              <w:jc w:val="both"/>
              <w:rPr>
                <w:sz w:val="24"/>
                <w:szCs w:val="24"/>
              </w:rPr>
            </w:pPr>
          </w:p>
          <w:p w14:paraId="35F450C6" w14:textId="77777777" w:rsidR="006027FE" w:rsidRPr="00B147C6" w:rsidRDefault="006027FE" w:rsidP="00E119E5">
            <w:pPr>
              <w:pStyle w:val="CommentText"/>
              <w:jc w:val="both"/>
              <w:rPr>
                <w:b/>
                <w:bCs/>
                <w:sz w:val="24"/>
                <w:szCs w:val="24"/>
              </w:rPr>
            </w:pPr>
            <w:r w:rsidRPr="00B147C6">
              <w:rPr>
                <w:b/>
                <w:bCs/>
                <w:sz w:val="24"/>
                <w:szCs w:val="24"/>
              </w:rPr>
              <w:t>Neni 22, pika 5 riformulohet sic vijon:</w:t>
            </w:r>
          </w:p>
          <w:p w14:paraId="78CB97B7" w14:textId="77777777" w:rsidR="006027FE" w:rsidRPr="00B147C6" w:rsidRDefault="006027FE" w:rsidP="00E119E5">
            <w:pPr>
              <w:pStyle w:val="CommentText"/>
              <w:jc w:val="both"/>
              <w:rPr>
                <w:sz w:val="24"/>
                <w:szCs w:val="24"/>
              </w:rPr>
            </w:pPr>
          </w:p>
          <w:p w14:paraId="358834E0" w14:textId="77777777" w:rsidR="006027FE" w:rsidRPr="00B147C6" w:rsidRDefault="006027FE" w:rsidP="00E119E5">
            <w:pPr>
              <w:pStyle w:val="CommentText"/>
              <w:jc w:val="both"/>
              <w:rPr>
                <w:sz w:val="24"/>
                <w:szCs w:val="24"/>
              </w:rPr>
            </w:pPr>
            <w:r w:rsidRPr="00B147C6">
              <w:rPr>
                <w:bCs/>
                <w:sz w:val="24"/>
                <w:szCs w:val="24"/>
              </w:rPr>
              <w:t>Kryetari i Komisionit ose Zv.Kryetari e përcjell raportin përfundimtar të miratuar nga Komisioni për shqyrtim dhe miratim nga seanca plenare të Kuvendit, brenda 7 ditëve nga data e marrjes së vendimit përfundimtar të komisionit.</w:t>
            </w:r>
          </w:p>
          <w:p w14:paraId="456156B5" w14:textId="77777777" w:rsidR="006027FE" w:rsidRPr="00B147C6" w:rsidRDefault="006027FE" w:rsidP="00E119E5">
            <w:pPr>
              <w:pStyle w:val="CommentText"/>
              <w:jc w:val="both"/>
              <w:rPr>
                <w:sz w:val="24"/>
                <w:szCs w:val="24"/>
              </w:rPr>
            </w:pPr>
          </w:p>
          <w:p w14:paraId="424835B8" w14:textId="77777777" w:rsidR="006027FE" w:rsidRPr="00B147C6" w:rsidRDefault="006027FE" w:rsidP="00E119E5">
            <w:pPr>
              <w:pStyle w:val="CommentText"/>
              <w:jc w:val="both"/>
              <w:rPr>
                <w:sz w:val="24"/>
                <w:szCs w:val="24"/>
              </w:rPr>
            </w:pPr>
          </w:p>
          <w:p w14:paraId="6741B71F" w14:textId="77777777" w:rsidR="006027FE" w:rsidRPr="00B147C6" w:rsidRDefault="006027FE" w:rsidP="00E119E5">
            <w:pPr>
              <w:pStyle w:val="CommentText"/>
              <w:jc w:val="both"/>
              <w:rPr>
                <w:sz w:val="24"/>
                <w:szCs w:val="24"/>
              </w:rPr>
            </w:pPr>
          </w:p>
          <w:p w14:paraId="5F1B13F3" w14:textId="77777777" w:rsidR="006027FE" w:rsidRPr="00B147C6" w:rsidRDefault="006027FE" w:rsidP="00E119E5">
            <w:pPr>
              <w:pStyle w:val="CommentText"/>
              <w:jc w:val="both"/>
              <w:rPr>
                <w:sz w:val="24"/>
                <w:szCs w:val="24"/>
              </w:rPr>
            </w:pPr>
          </w:p>
          <w:p w14:paraId="2CD93C80" w14:textId="77777777" w:rsidR="006027FE" w:rsidRPr="00B147C6" w:rsidRDefault="006027FE" w:rsidP="00E119E5">
            <w:pPr>
              <w:pStyle w:val="CommentText"/>
              <w:jc w:val="both"/>
              <w:rPr>
                <w:sz w:val="24"/>
                <w:szCs w:val="24"/>
              </w:rPr>
            </w:pPr>
          </w:p>
          <w:p w14:paraId="24F2D192" w14:textId="77777777" w:rsidR="006027FE" w:rsidRPr="00B147C6" w:rsidRDefault="006027FE" w:rsidP="00E119E5">
            <w:pPr>
              <w:pStyle w:val="CommentText"/>
              <w:jc w:val="both"/>
              <w:rPr>
                <w:sz w:val="24"/>
                <w:szCs w:val="24"/>
              </w:rPr>
            </w:pPr>
          </w:p>
          <w:p w14:paraId="125E8411" w14:textId="77777777" w:rsidR="006027FE" w:rsidRPr="00B147C6" w:rsidRDefault="006027FE" w:rsidP="00E119E5">
            <w:pPr>
              <w:pStyle w:val="CommentText"/>
              <w:jc w:val="both"/>
              <w:rPr>
                <w:sz w:val="24"/>
                <w:szCs w:val="24"/>
              </w:rPr>
            </w:pPr>
          </w:p>
          <w:p w14:paraId="4EFD323A" w14:textId="77777777" w:rsidR="006027FE" w:rsidRPr="00B147C6" w:rsidRDefault="006027FE" w:rsidP="00E119E5">
            <w:pPr>
              <w:pStyle w:val="CommentText"/>
              <w:jc w:val="both"/>
              <w:rPr>
                <w:sz w:val="24"/>
                <w:szCs w:val="24"/>
              </w:rPr>
            </w:pPr>
          </w:p>
          <w:p w14:paraId="627CC1CC" w14:textId="77777777" w:rsidR="006027FE" w:rsidRPr="00B147C6" w:rsidRDefault="006027FE" w:rsidP="00E119E5">
            <w:pPr>
              <w:pStyle w:val="CommentText"/>
              <w:jc w:val="both"/>
              <w:rPr>
                <w:sz w:val="24"/>
                <w:szCs w:val="24"/>
              </w:rPr>
            </w:pPr>
          </w:p>
          <w:p w14:paraId="67238A12" w14:textId="77777777" w:rsidR="006027FE" w:rsidRPr="00B147C6" w:rsidRDefault="006027FE" w:rsidP="00E119E5">
            <w:pPr>
              <w:pStyle w:val="CommentText"/>
              <w:jc w:val="both"/>
              <w:rPr>
                <w:sz w:val="24"/>
                <w:szCs w:val="24"/>
              </w:rPr>
            </w:pPr>
          </w:p>
          <w:p w14:paraId="5974C202" w14:textId="77777777" w:rsidR="006027FE" w:rsidRPr="00B147C6" w:rsidRDefault="006027FE" w:rsidP="00E119E5">
            <w:pPr>
              <w:pStyle w:val="CommentText"/>
              <w:jc w:val="both"/>
              <w:rPr>
                <w:sz w:val="24"/>
                <w:szCs w:val="24"/>
              </w:rPr>
            </w:pPr>
          </w:p>
          <w:p w14:paraId="6F43AF06" w14:textId="77777777" w:rsidR="006027FE" w:rsidRPr="00B147C6" w:rsidRDefault="006027FE" w:rsidP="00E119E5">
            <w:pPr>
              <w:pStyle w:val="CommentText"/>
              <w:jc w:val="both"/>
              <w:rPr>
                <w:sz w:val="24"/>
                <w:szCs w:val="24"/>
              </w:rPr>
            </w:pPr>
          </w:p>
          <w:p w14:paraId="129E7364" w14:textId="77777777" w:rsidR="006027FE" w:rsidRPr="00B147C6" w:rsidRDefault="006027FE" w:rsidP="00E119E5">
            <w:pPr>
              <w:pStyle w:val="CommentText"/>
              <w:jc w:val="both"/>
              <w:rPr>
                <w:sz w:val="24"/>
                <w:szCs w:val="24"/>
              </w:rPr>
            </w:pPr>
          </w:p>
          <w:p w14:paraId="63BD80B1" w14:textId="77777777" w:rsidR="006027FE" w:rsidRPr="00B147C6" w:rsidRDefault="006027FE" w:rsidP="00E119E5">
            <w:pPr>
              <w:pStyle w:val="CommentText"/>
              <w:jc w:val="both"/>
              <w:rPr>
                <w:sz w:val="24"/>
                <w:szCs w:val="24"/>
              </w:rPr>
            </w:pPr>
          </w:p>
          <w:p w14:paraId="77FEFD6F" w14:textId="77777777" w:rsidR="006027FE" w:rsidRPr="00B147C6" w:rsidRDefault="006027FE" w:rsidP="00E119E5">
            <w:pPr>
              <w:pStyle w:val="CommentText"/>
              <w:jc w:val="both"/>
              <w:rPr>
                <w:sz w:val="24"/>
                <w:szCs w:val="24"/>
              </w:rPr>
            </w:pPr>
          </w:p>
          <w:p w14:paraId="0C4D8430" w14:textId="77777777" w:rsidR="006027FE" w:rsidRPr="00B147C6" w:rsidRDefault="006027FE" w:rsidP="00E119E5">
            <w:pPr>
              <w:pStyle w:val="CommentText"/>
              <w:jc w:val="both"/>
              <w:rPr>
                <w:sz w:val="24"/>
                <w:szCs w:val="24"/>
              </w:rPr>
            </w:pPr>
          </w:p>
          <w:p w14:paraId="14D4D877" w14:textId="77777777" w:rsidR="006027FE" w:rsidRPr="00B147C6" w:rsidRDefault="006027FE" w:rsidP="00E119E5">
            <w:pPr>
              <w:pStyle w:val="CommentText"/>
              <w:jc w:val="both"/>
              <w:rPr>
                <w:sz w:val="24"/>
                <w:szCs w:val="24"/>
              </w:rPr>
            </w:pPr>
          </w:p>
          <w:p w14:paraId="44811B75" w14:textId="77777777" w:rsidR="006027FE" w:rsidRPr="00B147C6" w:rsidRDefault="006027FE" w:rsidP="00E119E5">
            <w:pPr>
              <w:pStyle w:val="CommentText"/>
              <w:jc w:val="both"/>
              <w:rPr>
                <w:sz w:val="24"/>
                <w:szCs w:val="24"/>
              </w:rPr>
            </w:pPr>
          </w:p>
          <w:p w14:paraId="28072342" w14:textId="77777777" w:rsidR="006027FE" w:rsidRPr="00B147C6" w:rsidRDefault="006027FE" w:rsidP="00E119E5">
            <w:pPr>
              <w:pStyle w:val="CommentText"/>
              <w:jc w:val="both"/>
              <w:rPr>
                <w:sz w:val="24"/>
                <w:szCs w:val="24"/>
              </w:rPr>
            </w:pPr>
          </w:p>
          <w:p w14:paraId="34E066F4" w14:textId="77777777" w:rsidR="006027FE" w:rsidRPr="00B147C6" w:rsidRDefault="006027FE" w:rsidP="00E119E5">
            <w:pPr>
              <w:pStyle w:val="CommentText"/>
              <w:jc w:val="both"/>
              <w:rPr>
                <w:sz w:val="24"/>
                <w:szCs w:val="24"/>
              </w:rPr>
            </w:pPr>
          </w:p>
          <w:p w14:paraId="1FDA7F86" w14:textId="77777777" w:rsidR="006027FE" w:rsidRPr="00B147C6" w:rsidRDefault="006027FE" w:rsidP="00E119E5">
            <w:pPr>
              <w:pStyle w:val="CommentText"/>
              <w:jc w:val="both"/>
              <w:rPr>
                <w:sz w:val="24"/>
                <w:szCs w:val="24"/>
              </w:rPr>
            </w:pPr>
          </w:p>
          <w:p w14:paraId="1C5B0C34" w14:textId="77777777" w:rsidR="006027FE" w:rsidRPr="00B147C6" w:rsidRDefault="006027FE" w:rsidP="00E119E5">
            <w:pPr>
              <w:pStyle w:val="CommentText"/>
              <w:jc w:val="both"/>
              <w:rPr>
                <w:sz w:val="24"/>
                <w:szCs w:val="24"/>
              </w:rPr>
            </w:pPr>
          </w:p>
          <w:p w14:paraId="6BEFD62B" w14:textId="77777777" w:rsidR="006027FE" w:rsidRPr="00B147C6" w:rsidRDefault="006027FE" w:rsidP="00E119E5">
            <w:pPr>
              <w:pStyle w:val="CommentText"/>
              <w:jc w:val="both"/>
              <w:rPr>
                <w:sz w:val="24"/>
                <w:szCs w:val="24"/>
              </w:rPr>
            </w:pPr>
          </w:p>
          <w:p w14:paraId="6AF8210F" w14:textId="77777777" w:rsidR="006027FE" w:rsidRPr="00B147C6" w:rsidRDefault="006027FE" w:rsidP="00E119E5">
            <w:pPr>
              <w:pStyle w:val="CommentText"/>
              <w:jc w:val="both"/>
              <w:rPr>
                <w:sz w:val="24"/>
                <w:szCs w:val="24"/>
              </w:rPr>
            </w:pPr>
          </w:p>
          <w:p w14:paraId="4C193CF3" w14:textId="77777777" w:rsidR="006027FE" w:rsidRPr="00B147C6" w:rsidRDefault="006027FE" w:rsidP="00E119E5">
            <w:pPr>
              <w:pStyle w:val="CommentText"/>
              <w:jc w:val="both"/>
              <w:rPr>
                <w:sz w:val="24"/>
                <w:szCs w:val="24"/>
              </w:rPr>
            </w:pPr>
          </w:p>
          <w:p w14:paraId="7F4423E5" w14:textId="77777777" w:rsidR="006027FE" w:rsidRPr="00B147C6" w:rsidRDefault="006027FE" w:rsidP="00E119E5">
            <w:pPr>
              <w:pStyle w:val="CommentText"/>
              <w:jc w:val="both"/>
              <w:rPr>
                <w:sz w:val="24"/>
                <w:szCs w:val="24"/>
              </w:rPr>
            </w:pPr>
          </w:p>
          <w:p w14:paraId="7421FE6D" w14:textId="77777777" w:rsidR="006027FE" w:rsidRPr="00B147C6" w:rsidRDefault="006027FE" w:rsidP="00E119E5">
            <w:pPr>
              <w:pStyle w:val="CommentText"/>
              <w:jc w:val="both"/>
              <w:rPr>
                <w:sz w:val="24"/>
                <w:szCs w:val="24"/>
              </w:rPr>
            </w:pPr>
          </w:p>
          <w:p w14:paraId="572A8DB6" w14:textId="77777777" w:rsidR="006027FE" w:rsidRPr="00B147C6" w:rsidRDefault="006027FE" w:rsidP="00E119E5">
            <w:pPr>
              <w:pStyle w:val="CommentText"/>
              <w:jc w:val="both"/>
              <w:rPr>
                <w:sz w:val="24"/>
                <w:szCs w:val="24"/>
              </w:rPr>
            </w:pPr>
          </w:p>
          <w:p w14:paraId="168B7189" w14:textId="77777777" w:rsidR="006027FE" w:rsidRPr="00B147C6" w:rsidRDefault="006027FE" w:rsidP="00E119E5">
            <w:pPr>
              <w:pStyle w:val="CommentText"/>
              <w:jc w:val="both"/>
              <w:rPr>
                <w:sz w:val="24"/>
                <w:szCs w:val="24"/>
              </w:rPr>
            </w:pPr>
          </w:p>
          <w:p w14:paraId="7E8F5641" w14:textId="77777777" w:rsidR="006027FE" w:rsidRPr="00B147C6" w:rsidRDefault="006027FE" w:rsidP="00E119E5">
            <w:pPr>
              <w:pStyle w:val="CommentText"/>
              <w:jc w:val="both"/>
              <w:rPr>
                <w:sz w:val="24"/>
                <w:szCs w:val="24"/>
              </w:rPr>
            </w:pPr>
          </w:p>
          <w:p w14:paraId="5BECF260" w14:textId="77777777" w:rsidR="006027FE" w:rsidRPr="00B147C6" w:rsidRDefault="006027FE" w:rsidP="00E119E5">
            <w:pPr>
              <w:pStyle w:val="CommentText"/>
              <w:jc w:val="both"/>
              <w:rPr>
                <w:sz w:val="24"/>
                <w:szCs w:val="24"/>
              </w:rPr>
            </w:pPr>
          </w:p>
          <w:p w14:paraId="2C1B22F8" w14:textId="77777777" w:rsidR="006027FE" w:rsidRPr="00B147C6" w:rsidRDefault="006027FE" w:rsidP="00E119E5">
            <w:pPr>
              <w:pStyle w:val="CommentText"/>
              <w:jc w:val="both"/>
              <w:rPr>
                <w:sz w:val="24"/>
                <w:szCs w:val="24"/>
              </w:rPr>
            </w:pPr>
          </w:p>
          <w:p w14:paraId="2819529F" w14:textId="77777777" w:rsidR="006027FE" w:rsidRPr="00B147C6" w:rsidRDefault="006027FE" w:rsidP="00E119E5">
            <w:pPr>
              <w:pStyle w:val="CommentText"/>
              <w:jc w:val="both"/>
              <w:rPr>
                <w:sz w:val="24"/>
                <w:szCs w:val="24"/>
              </w:rPr>
            </w:pPr>
          </w:p>
        </w:tc>
      </w:tr>
      <w:tr w:rsidR="006027FE" w:rsidRPr="00B147C6" w14:paraId="6125ADAB" w14:textId="77777777" w:rsidTr="00E119E5">
        <w:tc>
          <w:tcPr>
            <w:tcW w:w="6475" w:type="dxa"/>
          </w:tcPr>
          <w:p w14:paraId="40E14B09" w14:textId="77777777" w:rsidR="006027FE" w:rsidRPr="00B147C6" w:rsidRDefault="006027FE" w:rsidP="00E119E5">
            <w:pPr>
              <w:pStyle w:val="BodyText"/>
              <w:spacing w:line="276" w:lineRule="auto"/>
              <w:rPr>
                <w:b/>
                <w:bCs/>
                <w:lang w:val="sq-AL"/>
              </w:rPr>
            </w:pPr>
            <w:r w:rsidRPr="00B147C6">
              <w:rPr>
                <w:b/>
                <w:bCs/>
                <w:lang w:val="sq-AL"/>
              </w:rPr>
              <w:lastRenderedPageBreak/>
              <w:t>Neni 24</w:t>
            </w:r>
          </w:p>
          <w:p w14:paraId="1E087ACD" w14:textId="77777777" w:rsidR="006027FE" w:rsidRPr="00B147C6" w:rsidRDefault="006027FE" w:rsidP="00E119E5">
            <w:pPr>
              <w:pStyle w:val="BodyText"/>
              <w:spacing w:line="276" w:lineRule="auto"/>
              <w:rPr>
                <w:b/>
                <w:bCs/>
                <w:lang w:val="sq-AL"/>
              </w:rPr>
            </w:pPr>
            <w:r w:rsidRPr="00B147C6">
              <w:rPr>
                <w:b/>
                <w:bCs/>
                <w:lang w:val="sq-AL"/>
              </w:rPr>
              <w:t>Hyrja në fuqi dhe afati</w:t>
            </w:r>
          </w:p>
          <w:p w14:paraId="465BDED8" w14:textId="77777777" w:rsidR="006027FE" w:rsidRPr="00B147C6" w:rsidRDefault="006027FE" w:rsidP="00E119E5">
            <w:pPr>
              <w:jc w:val="both"/>
              <w:rPr>
                <w:rFonts w:ascii="Times New Roman" w:hAnsi="Times New Roman" w:cs="Times New Roman"/>
                <w:sz w:val="24"/>
                <w:szCs w:val="24"/>
                <w:lang w:val="sq-AL"/>
              </w:rPr>
            </w:pPr>
            <w:r w:rsidRPr="00B147C6">
              <w:rPr>
                <w:rFonts w:ascii="Times New Roman" w:hAnsi="Times New Roman" w:cs="Times New Roman"/>
                <w:sz w:val="24"/>
                <w:szCs w:val="24"/>
                <w:lang w:val="sq-AL"/>
              </w:rPr>
              <w:t xml:space="preserve">Kjo Rregullore hyn në fuqi ditën e miratimit të saj dhe i shtrin efektet deri në momentin kur Komisioni </w:t>
            </w:r>
            <w:r w:rsidRPr="00B147C6">
              <w:rPr>
                <w:rFonts w:ascii="Times New Roman" w:hAnsi="Times New Roman" w:cs="Times New Roman"/>
                <w:bCs/>
                <w:sz w:val="24"/>
                <w:szCs w:val="24"/>
                <w:lang w:val="sq-AL"/>
              </w:rPr>
              <w:t>mbaron veprimtarinë e tij</w:t>
            </w:r>
            <w:r w:rsidRPr="00B147C6">
              <w:rPr>
                <w:rFonts w:ascii="Times New Roman" w:hAnsi="Times New Roman" w:cs="Times New Roman"/>
                <w:sz w:val="24"/>
                <w:szCs w:val="24"/>
                <w:lang w:val="sq-AL"/>
              </w:rPr>
              <w:t>.</w:t>
            </w:r>
          </w:p>
        </w:tc>
        <w:tc>
          <w:tcPr>
            <w:tcW w:w="6475" w:type="dxa"/>
          </w:tcPr>
          <w:p w14:paraId="4D80CC2D" w14:textId="77777777" w:rsidR="006027FE" w:rsidRPr="00B147C6" w:rsidRDefault="006027FE" w:rsidP="00E119E5">
            <w:pPr>
              <w:jc w:val="both"/>
              <w:rPr>
                <w:rFonts w:ascii="Times New Roman" w:hAnsi="Times New Roman" w:cs="Times New Roman"/>
                <w:sz w:val="24"/>
                <w:szCs w:val="24"/>
                <w:lang w:val="sq-AL"/>
              </w:rPr>
            </w:pPr>
          </w:p>
        </w:tc>
      </w:tr>
      <w:tr w:rsidR="006027FE" w:rsidRPr="00B147C6" w14:paraId="554FFF0C" w14:textId="77777777" w:rsidTr="00E119E5">
        <w:tc>
          <w:tcPr>
            <w:tcW w:w="6475" w:type="dxa"/>
          </w:tcPr>
          <w:p w14:paraId="7D84525B" w14:textId="77777777" w:rsidR="006027FE" w:rsidRPr="00B147C6" w:rsidRDefault="006027FE" w:rsidP="00E119E5">
            <w:pPr>
              <w:jc w:val="both"/>
              <w:rPr>
                <w:rFonts w:ascii="Times New Roman" w:hAnsi="Times New Roman" w:cs="Times New Roman"/>
                <w:sz w:val="24"/>
                <w:szCs w:val="24"/>
                <w:lang w:val="sq-AL"/>
              </w:rPr>
            </w:pPr>
          </w:p>
        </w:tc>
        <w:tc>
          <w:tcPr>
            <w:tcW w:w="6475" w:type="dxa"/>
          </w:tcPr>
          <w:p w14:paraId="58587A13" w14:textId="77777777" w:rsidR="006027FE" w:rsidRPr="00B147C6" w:rsidRDefault="006027FE" w:rsidP="00E119E5">
            <w:pPr>
              <w:jc w:val="both"/>
              <w:rPr>
                <w:rFonts w:ascii="Times New Roman" w:hAnsi="Times New Roman" w:cs="Times New Roman"/>
                <w:sz w:val="24"/>
                <w:szCs w:val="24"/>
                <w:lang w:val="sq-AL"/>
              </w:rPr>
            </w:pPr>
          </w:p>
        </w:tc>
      </w:tr>
    </w:tbl>
    <w:p w14:paraId="78F84885" w14:textId="77777777" w:rsidR="006027FE" w:rsidRPr="00B147C6" w:rsidRDefault="006027FE" w:rsidP="006027FE">
      <w:pPr>
        <w:jc w:val="both"/>
        <w:rPr>
          <w:rFonts w:ascii="Times New Roman" w:hAnsi="Times New Roman" w:cs="Times New Roman"/>
          <w:sz w:val="24"/>
          <w:szCs w:val="24"/>
          <w:lang w:val="sq-AL"/>
        </w:rPr>
      </w:pPr>
    </w:p>
    <w:p w14:paraId="68031C5C" w14:textId="77777777" w:rsidR="006027FE" w:rsidRPr="00B147C6" w:rsidRDefault="006027FE" w:rsidP="006027FE">
      <w:pPr>
        <w:jc w:val="both"/>
        <w:rPr>
          <w:rFonts w:ascii="Times New Roman" w:hAnsi="Times New Roman" w:cs="Times New Roman"/>
          <w:sz w:val="24"/>
          <w:szCs w:val="24"/>
          <w:lang w:val="sq-AL"/>
        </w:rPr>
      </w:pPr>
    </w:p>
    <w:p w14:paraId="52F0A7FE" w14:textId="77777777" w:rsidR="006027FE" w:rsidRDefault="006027FE"/>
    <w:sectPr w:rsidR="006027FE" w:rsidSect="00CB472F">
      <w:footerReference w:type="default" r:id="rId8"/>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AA0DE" w14:textId="77777777" w:rsidR="00141CA5" w:rsidRDefault="00141CA5">
      <w:pPr>
        <w:spacing w:after="0" w:line="240" w:lineRule="auto"/>
      </w:pPr>
      <w:r>
        <w:separator/>
      </w:r>
    </w:p>
  </w:endnote>
  <w:endnote w:type="continuationSeparator" w:id="0">
    <w:p w14:paraId="7BC8ED0A" w14:textId="77777777" w:rsidR="00141CA5" w:rsidRDefault="0014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015029"/>
      <w:docPartObj>
        <w:docPartGallery w:val="Page Numbers (Bottom of Page)"/>
        <w:docPartUnique/>
      </w:docPartObj>
    </w:sdtPr>
    <w:sdtEndPr>
      <w:rPr>
        <w:noProof/>
      </w:rPr>
    </w:sdtEndPr>
    <w:sdtContent>
      <w:p w14:paraId="5A63F3F9" w14:textId="77777777" w:rsidR="004129F6" w:rsidRDefault="006027FE">
        <w:pPr>
          <w:pStyle w:val="Footer"/>
          <w:jc w:val="right"/>
        </w:pPr>
        <w:r>
          <w:fldChar w:fldCharType="begin"/>
        </w:r>
        <w:r>
          <w:instrText xml:space="preserve"> PAGE   \* MERGEFORMAT </w:instrText>
        </w:r>
        <w:r>
          <w:fldChar w:fldCharType="separate"/>
        </w:r>
        <w:r w:rsidR="00282FA2">
          <w:rPr>
            <w:noProof/>
          </w:rPr>
          <w:t>1</w:t>
        </w:r>
        <w:r>
          <w:rPr>
            <w:noProof/>
          </w:rPr>
          <w:fldChar w:fldCharType="end"/>
        </w:r>
      </w:p>
    </w:sdtContent>
  </w:sdt>
  <w:p w14:paraId="47938FA4" w14:textId="77777777" w:rsidR="004129F6" w:rsidRDefault="00141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F8975" w14:textId="77777777" w:rsidR="00141CA5" w:rsidRDefault="00141CA5">
      <w:pPr>
        <w:spacing w:after="0" w:line="240" w:lineRule="auto"/>
      </w:pPr>
      <w:r>
        <w:separator/>
      </w:r>
    </w:p>
  </w:footnote>
  <w:footnote w:type="continuationSeparator" w:id="0">
    <w:p w14:paraId="174D13A5" w14:textId="77777777" w:rsidR="00141CA5" w:rsidRDefault="00141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94A0A"/>
    <w:multiLevelType w:val="hybridMultilevel"/>
    <w:tmpl w:val="46C66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8041F"/>
    <w:multiLevelType w:val="hybridMultilevel"/>
    <w:tmpl w:val="8D7088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9997C61"/>
    <w:multiLevelType w:val="hybridMultilevel"/>
    <w:tmpl w:val="E410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771D20"/>
    <w:multiLevelType w:val="hybridMultilevel"/>
    <w:tmpl w:val="D0EEBF78"/>
    <w:lvl w:ilvl="0" w:tplc="84008AD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6DB509A5"/>
    <w:multiLevelType w:val="hybridMultilevel"/>
    <w:tmpl w:val="9202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3C4CF1"/>
    <w:multiLevelType w:val="hybridMultilevel"/>
    <w:tmpl w:val="8DB60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7FE"/>
    <w:rsid w:val="00141CA5"/>
    <w:rsid w:val="00282FA2"/>
    <w:rsid w:val="0060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7FE"/>
  </w:style>
  <w:style w:type="paragraph" w:styleId="Heading1">
    <w:name w:val="heading 1"/>
    <w:basedOn w:val="Normal"/>
    <w:next w:val="Normal"/>
    <w:link w:val="Heading1Char"/>
    <w:qFormat/>
    <w:rsid w:val="006027FE"/>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7FE"/>
    <w:rPr>
      <w:rFonts w:ascii="Times New Roman" w:eastAsia="Times New Roman" w:hAnsi="Times New Roman" w:cs="Times New Roman"/>
      <w:b/>
      <w:bCs/>
      <w:sz w:val="24"/>
      <w:szCs w:val="24"/>
    </w:rPr>
  </w:style>
  <w:style w:type="paragraph" w:styleId="NormalWeb">
    <w:name w:val="Normal (Web)"/>
    <w:basedOn w:val="Normal"/>
    <w:uiPriority w:val="99"/>
    <w:rsid w:val="006027FE"/>
    <w:pPr>
      <w:spacing w:before="100" w:beforeAutospacing="1" w:after="100" w:afterAutospacing="1" w:line="240" w:lineRule="auto"/>
    </w:pPr>
    <w:rPr>
      <w:rFonts w:ascii="Times New Roman" w:eastAsia="Calibri" w:hAnsi="Times New Roman" w:cs="Times New Roman"/>
      <w:sz w:val="24"/>
      <w:szCs w:val="24"/>
    </w:rPr>
  </w:style>
  <w:style w:type="table" w:styleId="TableGrid">
    <w:name w:val="Table Grid"/>
    <w:basedOn w:val="TableNormal"/>
    <w:uiPriority w:val="39"/>
    <w:rsid w:val="0060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027F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27FE"/>
    <w:rPr>
      <w:rFonts w:ascii="Times New Roman" w:eastAsia="Times New Roman" w:hAnsi="Times New Roman" w:cs="Times New Roman"/>
      <w:sz w:val="24"/>
      <w:szCs w:val="24"/>
    </w:rPr>
  </w:style>
  <w:style w:type="paragraph" w:styleId="ListParagraph">
    <w:name w:val="List Paragraph"/>
    <w:basedOn w:val="Normal"/>
    <w:uiPriority w:val="34"/>
    <w:qFormat/>
    <w:rsid w:val="006027FE"/>
    <w:pPr>
      <w:ind w:left="720"/>
      <w:contextualSpacing/>
    </w:pPr>
  </w:style>
  <w:style w:type="paragraph" w:styleId="CommentText">
    <w:name w:val="annotation text"/>
    <w:basedOn w:val="Normal"/>
    <w:link w:val="CommentTextChar"/>
    <w:uiPriority w:val="99"/>
    <w:rsid w:val="006027FE"/>
    <w:pPr>
      <w:spacing w:after="0" w:line="240" w:lineRule="auto"/>
    </w:pPr>
    <w:rPr>
      <w:rFonts w:ascii="Times New Roman" w:eastAsia="Times New Roman" w:hAnsi="Times New Roman" w:cs="Times New Roman"/>
      <w:sz w:val="20"/>
      <w:szCs w:val="20"/>
      <w:lang w:val="sq-AL"/>
    </w:rPr>
  </w:style>
  <w:style w:type="character" w:customStyle="1" w:styleId="CommentTextChar">
    <w:name w:val="Comment Text Char"/>
    <w:basedOn w:val="DefaultParagraphFont"/>
    <w:link w:val="CommentText"/>
    <w:uiPriority w:val="99"/>
    <w:rsid w:val="006027FE"/>
    <w:rPr>
      <w:rFonts w:ascii="Times New Roman" w:eastAsia="Times New Roman" w:hAnsi="Times New Roman" w:cs="Times New Roman"/>
      <w:sz w:val="20"/>
      <w:szCs w:val="20"/>
      <w:lang w:val="sq-AL"/>
    </w:rPr>
  </w:style>
  <w:style w:type="character" w:customStyle="1" w:styleId="textexposedshow">
    <w:name w:val="text_exposed_show"/>
    <w:basedOn w:val="DefaultParagraphFont"/>
    <w:rsid w:val="006027FE"/>
  </w:style>
  <w:style w:type="paragraph" w:styleId="BodyTextIndent">
    <w:name w:val="Body Text Indent"/>
    <w:basedOn w:val="Normal"/>
    <w:link w:val="BodyTextIndentChar"/>
    <w:uiPriority w:val="99"/>
    <w:semiHidden/>
    <w:unhideWhenUsed/>
    <w:rsid w:val="006027FE"/>
    <w:pPr>
      <w:spacing w:after="120"/>
      <w:ind w:left="360"/>
    </w:pPr>
  </w:style>
  <w:style w:type="character" w:customStyle="1" w:styleId="BodyTextIndentChar">
    <w:name w:val="Body Text Indent Char"/>
    <w:basedOn w:val="DefaultParagraphFont"/>
    <w:link w:val="BodyTextIndent"/>
    <w:uiPriority w:val="99"/>
    <w:semiHidden/>
    <w:rsid w:val="006027FE"/>
  </w:style>
  <w:style w:type="paragraph" w:styleId="NoSpacing">
    <w:name w:val="No Spacing"/>
    <w:uiPriority w:val="1"/>
    <w:qFormat/>
    <w:rsid w:val="006027FE"/>
    <w:pPr>
      <w:spacing w:after="0" w:line="240" w:lineRule="auto"/>
    </w:pPr>
  </w:style>
  <w:style w:type="paragraph" w:styleId="Footer">
    <w:name w:val="footer"/>
    <w:basedOn w:val="Normal"/>
    <w:link w:val="FooterChar"/>
    <w:uiPriority w:val="99"/>
    <w:unhideWhenUsed/>
    <w:rsid w:val="00602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7FE"/>
  </w:style>
  <w:style w:type="paragraph" w:styleId="Heading1">
    <w:name w:val="heading 1"/>
    <w:basedOn w:val="Normal"/>
    <w:next w:val="Normal"/>
    <w:link w:val="Heading1Char"/>
    <w:qFormat/>
    <w:rsid w:val="006027FE"/>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7FE"/>
    <w:rPr>
      <w:rFonts w:ascii="Times New Roman" w:eastAsia="Times New Roman" w:hAnsi="Times New Roman" w:cs="Times New Roman"/>
      <w:b/>
      <w:bCs/>
      <w:sz w:val="24"/>
      <w:szCs w:val="24"/>
    </w:rPr>
  </w:style>
  <w:style w:type="paragraph" w:styleId="NormalWeb">
    <w:name w:val="Normal (Web)"/>
    <w:basedOn w:val="Normal"/>
    <w:uiPriority w:val="99"/>
    <w:rsid w:val="006027FE"/>
    <w:pPr>
      <w:spacing w:before="100" w:beforeAutospacing="1" w:after="100" w:afterAutospacing="1" w:line="240" w:lineRule="auto"/>
    </w:pPr>
    <w:rPr>
      <w:rFonts w:ascii="Times New Roman" w:eastAsia="Calibri" w:hAnsi="Times New Roman" w:cs="Times New Roman"/>
      <w:sz w:val="24"/>
      <w:szCs w:val="24"/>
    </w:rPr>
  </w:style>
  <w:style w:type="table" w:styleId="TableGrid">
    <w:name w:val="Table Grid"/>
    <w:basedOn w:val="TableNormal"/>
    <w:uiPriority w:val="39"/>
    <w:rsid w:val="0060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027F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27FE"/>
    <w:rPr>
      <w:rFonts w:ascii="Times New Roman" w:eastAsia="Times New Roman" w:hAnsi="Times New Roman" w:cs="Times New Roman"/>
      <w:sz w:val="24"/>
      <w:szCs w:val="24"/>
    </w:rPr>
  </w:style>
  <w:style w:type="paragraph" w:styleId="ListParagraph">
    <w:name w:val="List Paragraph"/>
    <w:basedOn w:val="Normal"/>
    <w:uiPriority w:val="34"/>
    <w:qFormat/>
    <w:rsid w:val="006027FE"/>
    <w:pPr>
      <w:ind w:left="720"/>
      <w:contextualSpacing/>
    </w:pPr>
  </w:style>
  <w:style w:type="paragraph" w:styleId="CommentText">
    <w:name w:val="annotation text"/>
    <w:basedOn w:val="Normal"/>
    <w:link w:val="CommentTextChar"/>
    <w:uiPriority w:val="99"/>
    <w:rsid w:val="006027FE"/>
    <w:pPr>
      <w:spacing w:after="0" w:line="240" w:lineRule="auto"/>
    </w:pPr>
    <w:rPr>
      <w:rFonts w:ascii="Times New Roman" w:eastAsia="Times New Roman" w:hAnsi="Times New Roman" w:cs="Times New Roman"/>
      <w:sz w:val="20"/>
      <w:szCs w:val="20"/>
      <w:lang w:val="sq-AL"/>
    </w:rPr>
  </w:style>
  <w:style w:type="character" w:customStyle="1" w:styleId="CommentTextChar">
    <w:name w:val="Comment Text Char"/>
    <w:basedOn w:val="DefaultParagraphFont"/>
    <w:link w:val="CommentText"/>
    <w:uiPriority w:val="99"/>
    <w:rsid w:val="006027FE"/>
    <w:rPr>
      <w:rFonts w:ascii="Times New Roman" w:eastAsia="Times New Roman" w:hAnsi="Times New Roman" w:cs="Times New Roman"/>
      <w:sz w:val="20"/>
      <w:szCs w:val="20"/>
      <w:lang w:val="sq-AL"/>
    </w:rPr>
  </w:style>
  <w:style w:type="character" w:customStyle="1" w:styleId="textexposedshow">
    <w:name w:val="text_exposed_show"/>
    <w:basedOn w:val="DefaultParagraphFont"/>
    <w:rsid w:val="006027FE"/>
  </w:style>
  <w:style w:type="paragraph" w:styleId="BodyTextIndent">
    <w:name w:val="Body Text Indent"/>
    <w:basedOn w:val="Normal"/>
    <w:link w:val="BodyTextIndentChar"/>
    <w:uiPriority w:val="99"/>
    <w:semiHidden/>
    <w:unhideWhenUsed/>
    <w:rsid w:val="006027FE"/>
    <w:pPr>
      <w:spacing w:after="120"/>
      <w:ind w:left="360"/>
    </w:pPr>
  </w:style>
  <w:style w:type="character" w:customStyle="1" w:styleId="BodyTextIndentChar">
    <w:name w:val="Body Text Indent Char"/>
    <w:basedOn w:val="DefaultParagraphFont"/>
    <w:link w:val="BodyTextIndent"/>
    <w:uiPriority w:val="99"/>
    <w:semiHidden/>
    <w:rsid w:val="006027FE"/>
  </w:style>
  <w:style w:type="paragraph" w:styleId="NoSpacing">
    <w:name w:val="No Spacing"/>
    <w:uiPriority w:val="1"/>
    <w:qFormat/>
    <w:rsid w:val="006027FE"/>
    <w:pPr>
      <w:spacing w:after="0" w:line="240" w:lineRule="auto"/>
    </w:pPr>
  </w:style>
  <w:style w:type="paragraph" w:styleId="Footer">
    <w:name w:val="footer"/>
    <w:basedOn w:val="Normal"/>
    <w:link w:val="FooterChar"/>
    <w:uiPriority w:val="99"/>
    <w:unhideWhenUsed/>
    <w:rsid w:val="00602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5086</Words>
  <Characters>28995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Perdorues</dc:creator>
  <cp:lastModifiedBy>CNA3</cp:lastModifiedBy>
  <cp:revision>2</cp:revision>
  <dcterms:created xsi:type="dcterms:W3CDTF">2021-10-22T11:50:00Z</dcterms:created>
  <dcterms:modified xsi:type="dcterms:W3CDTF">2021-10-22T11:50:00Z</dcterms:modified>
</cp:coreProperties>
</file>